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933" w:rsidRPr="0083495B" w:rsidRDefault="00350933" w:rsidP="00350933">
      <w:pPr>
        <w:pStyle w:val="Ttulo1"/>
        <w:ind w:firstLine="708"/>
        <w:jc w:val="both"/>
        <w:rPr>
          <w:rFonts w:ascii="Calibri" w:hAnsi="Calibri" w:cs="Calibri"/>
          <w:color w:val="767171" w:themeColor="background2" w:themeShade="80"/>
          <w:sz w:val="26"/>
          <w:szCs w:val="26"/>
        </w:rPr>
      </w:pPr>
      <w:r w:rsidRPr="0083495B">
        <w:rPr>
          <w:rFonts w:ascii="Calibri" w:hAnsi="Calibri" w:cs="Calibri"/>
          <w:color w:val="767171" w:themeColor="background2" w:themeShade="80"/>
          <w:sz w:val="26"/>
          <w:szCs w:val="26"/>
        </w:rPr>
        <w:t xml:space="preserve">León, Guanajuato, a 20 veinte de septiembre del año 2018 dos mil dieciocho. </w:t>
      </w:r>
      <w:r w:rsidRPr="0083495B">
        <w:rPr>
          <w:rFonts w:asciiTheme="minorHAnsi" w:hAnsiTheme="minorHAnsi"/>
          <w:color w:val="767171" w:themeColor="background2" w:themeShade="80"/>
          <w:sz w:val="26"/>
        </w:rPr>
        <w:t xml:space="preserve">. . . . . . . . . . . . . . . . . . . . . . . . . . . . . . . . . . . . . . . . . . . . . . . . . . . . . </w:t>
      </w:r>
      <w:proofErr w:type="gramStart"/>
      <w:r w:rsidRPr="0083495B">
        <w:rPr>
          <w:rFonts w:asciiTheme="minorHAnsi" w:hAnsiTheme="minorHAnsi"/>
          <w:color w:val="767171" w:themeColor="background2" w:themeShade="80"/>
          <w:sz w:val="26"/>
        </w:rPr>
        <w:t>. . . .</w:t>
      </w:r>
      <w:proofErr w:type="gramEnd"/>
      <w:r w:rsidRPr="0083495B">
        <w:rPr>
          <w:rFonts w:asciiTheme="minorHAnsi" w:hAnsiTheme="minorHAnsi"/>
          <w:color w:val="767171" w:themeColor="background2" w:themeShade="80"/>
          <w:sz w:val="26"/>
        </w:rPr>
        <w:t xml:space="preserve"> . </w:t>
      </w:r>
    </w:p>
    <w:p w:rsidR="00350933" w:rsidRPr="0083495B" w:rsidRDefault="00350933" w:rsidP="00350933">
      <w:pPr>
        <w:rPr>
          <w:color w:val="767171" w:themeColor="background2" w:themeShade="80"/>
          <w:lang w:val="es-MX"/>
        </w:rPr>
      </w:pPr>
    </w:p>
    <w:p w:rsidR="00350933" w:rsidRPr="0083495B" w:rsidRDefault="00350933" w:rsidP="00350933">
      <w:pPr>
        <w:pStyle w:val="Textoindependiente"/>
        <w:ind w:firstLine="708"/>
        <w:rPr>
          <w:rFonts w:ascii="Calibri" w:hAnsi="Calibri" w:cs="Calibri"/>
          <w:b/>
          <w:color w:val="767171" w:themeColor="background2" w:themeShade="80"/>
          <w:sz w:val="26"/>
          <w:szCs w:val="26"/>
        </w:rPr>
      </w:pPr>
      <w:r w:rsidRPr="0083495B">
        <w:rPr>
          <w:rFonts w:ascii="Calibri" w:hAnsi="Calibri" w:cs="Calibri"/>
          <w:b/>
          <w:bCs/>
          <w:i/>
          <w:iCs/>
          <w:color w:val="767171" w:themeColor="background2" w:themeShade="80"/>
          <w:sz w:val="26"/>
          <w:szCs w:val="26"/>
        </w:rPr>
        <w:t>V I S T O S</w:t>
      </w:r>
      <w:r w:rsidRPr="0083495B">
        <w:rPr>
          <w:rFonts w:ascii="Calibri" w:hAnsi="Calibri" w:cs="Calibri"/>
          <w:bCs/>
          <w:iCs/>
          <w:color w:val="767171" w:themeColor="background2" w:themeShade="80"/>
          <w:sz w:val="26"/>
          <w:szCs w:val="26"/>
        </w:rPr>
        <w:t>, para dictar sentencia definitiva,</w:t>
      </w:r>
      <w:r w:rsidRPr="0083495B">
        <w:rPr>
          <w:rFonts w:ascii="Calibri" w:hAnsi="Calibri" w:cs="Calibri"/>
          <w:color w:val="767171" w:themeColor="background2" w:themeShade="80"/>
          <w:sz w:val="26"/>
          <w:szCs w:val="26"/>
        </w:rPr>
        <w:t xml:space="preserve"> los autos del proceso administrativo identificado con el número </w:t>
      </w:r>
      <w:bookmarkStart w:id="0" w:name="_GoBack"/>
      <w:r w:rsidRPr="0083495B">
        <w:rPr>
          <w:rFonts w:ascii="Calibri" w:hAnsi="Calibri" w:cs="Calibri"/>
          <w:b/>
          <w:color w:val="767171" w:themeColor="background2" w:themeShade="80"/>
          <w:sz w:val="26"/>
          <w:szCs w:val="26"/>
        </w:rPr>
        <w:t>1290</w:t>
      </w:r>
      <w:r w:rsidRPr="0083495B">
        <w:rPr>
          <w:rFonts w:ascii="Calibri" w:hAnsi="Calibri" w:cs="Calibri"/>
          <w:b/>
          <w:bCs/>
          <w:iCs/>
          <w:color w:val="767171" w:themeColor="background2" w:themeShade="80"/>
          <w:sz w:val="26"/>
          <w:szCs w:val="26"/>
        </w:rPr>
        <w:t>/2doJAM/2017</w:t>
      </w:r>
      <w:r w:rsidRPr="0083495B">
        <w:rPr>
          <w:rFonts w:ascii="Calibri" w:hAnsi="Calibri" w:cs="Calibri"/>
          <w:b/>
          <w:iCs/>
          <w:color w:val="767171" w:themeColor="background2" w:themeShade="80"/>
          <w:sz w:val="26"/>
          <w:szCs w:val="26"/>
        </w:rPr>
        <w:t>-JN</w:t>
      </w:r>
      <w:bookmarkEnd w:id="0"/>
      <w:r w:rsidRPr="0083495B">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3495B">
        <w:rPr>
          <w:rFonts w:ascii="Calibri" w:hAnsi="Calibri" w:cs="Calibri"/>
          <w:b/>
          <w:bCs/>
          <w:iCs/>
          <w:color w:val="767171" w:themeColor="background2" w:themeShade="80"/>
          <w:sz w:val="26"/>
          <w:szCs w:val="26"/>
        </w:rPr>
        <w:t>;</w:t>
      </w:r>
      <w:r w:rsidRPr="0083495B">
        <w:rPr>
          <w:rFonts w:ascii="Calibri" w:hAnsi="Calibri" w:cs="Calibri"/>
          <w:color w:val="767171" w:themeColor="background2" w:themeShade="80"/>
          <w:sz w:val="26"/>
          <w:szCs w:val="26"/>
        </w:rPr>
        <w:t xml:space="preserve"> y,. . . . . . . . . . . .  . . . . . . . . . . . . . . </w:t>
      </w:r>
    </w:p>
    <w:p w:rsidR="00350933" w:rsidRPr="0083495B" w:rsidRDefault="00350933" w:rsidP="00350933">
      <w:pPr>
        <w:pStyle w:val="Textoindependiente"/>
        <w:rPr>
          <w:rFonts w:ascii="Calibri" w:hAnsi="Calibri" w:cs="Calibri"/>
          <w:color w:val="767171" w:themeColor="background2" w:themeShade="80"/>
          <w:sz w:val="26"/>
          <w:szCs w:val="26"/>
        </w:rPr>
      </w:pPr>
    </w:p>
    <w:p w:rsidR="00350933" w:rsidRPr="0083495B" w:rsidRDefault="00350933" w:rsidP="00350933">
      <w:pPr>
        <w:pStyle w:val="Textoindependiente"/>
        <w:ind w:firstLine="708"/>
        <w:jc w:val="center"/>
        <w:rPr>
          <w:rFonts w:ascii="Calibri" w:hAnsi="Calibri" w:cs="Calibri"/>
          <w:b/>
          <w:bCs/>
          <w:i/>
          <w:iCs/>
          <w:color w:val="767171" w:themeColor="background2" w:themeShade="80"/>
          <w:sz w:val="26"/>
          <w:szCs w:val="26"/>
        </w:rPr>
      </w:pPr>
      <w:r w:rsidRPr="0083495B">
        <w:rPr>
          <w:rFonts w:ascii="Calibri" w:hAnsi="Calibri" w:cs="Calibri"/>
          <w:b/>
          <w:bCs/>
          <w:i/>
          <w:iCs/>
          <w:color w:val="767171" w:themeColor="background2" w:themeShade="80"/>
          <w:sz w:val="26"/>
          <w:szCs w:val="26"/>
        </w:rPr>
        <w:t xml:space="preserve">R E S U L T A N D </w:t>
      </w:r>
      <w:proofErr w:type="gramStart"/>
      <w:r w:rsidRPr="0083495B">
        <w:rPr>
          <w:rFonts w:ascii="Calibri" w:hAnsi="Calibri" w:cs="Calibri"/>
          <w:b/>
          <w:bCs/>
          <w:i/>
          <w:iCs/>
          <w:color w:val="767171" w:themeColor="background2" w:themeShade="80"/>
          <w:sz w:val="26"/>
          <w:szCs w:val="26"/>
        </w:rPr>
        <w:t>O :</w:t>
      </w:r>
      <w:proofErr w:type="gramEnd"/>
    </w:p>
    <w:p w:rsidR="00350933" w:rsidRPr="0083495B" w:rsidRDefault="00350933" w:rsidP="00350933">
      <w:pPr>
        <w:pStyle w:val="Textoindependiente"/>
        <w:rPr>
          <w:rFonts w:ascii="Calibri" w:hAnsi="Calibri" w:cs="Calibri"/>
          <w:b/>
          <w:bCs/>
          <w:color w:val="767171" w:themeColor="background2" w:themeShade="80"/>
          <w:sz w:val="26"/>
          <w:szCs w:val="26"/>
        </w:rPr>
      </w:pPr>
    </w:p>
    <w:p w:rsidR="00350933" w:rsidRPr="0083495B" w:rsidRDefault="00350933" w:rsidP="00350933">
      <w:pPr>
        <w:ind w:firstLine="708"/>
        <w:jc w:val="both"/>
        <w:rPr>
          <w:rFonts w:ascii="Calibri" w:hAnsi="Calibri" w:cs="Calibri"/>
          <w:color w:val="767171" w:themeColor="background2" w:themeShade="80"/>
          <w:sz w:val="26"/>
          <w:szCs w:val="26"/>
        </w:rPr>
      </w:pPr>
      <w:proofErr w:type="gramStart"/>
      <w:r w:rsidRPr="0083495B">
        <w:rPr>
          <w:rFonts w:ascii="Calibri" w:hAnsi="Calibri" w:cs="Calibri"/>
          <w:b/>
          <w:bCs/>
          <w:i/>
          <w:iCs/>
          <w:color w:val="767171" w:themeColor="background2" w:themeShade="80"/>
          <w:sz w:val="26"/>
          <w:szCs w:val="26"/>
        </w:rPr>
        <w:t>PRIMERO.-</w:t>
      </w:r>
      <w:proofErr w:type="gramEnd"/>
      <w:r w:rsidRPr="0083495B">
        <w:rPr>
          <w:rFonts w:ascii="Calibri" w:hAnsi="Calibri" w:cs="Calibri"/>
          <w:b/>
          <w:bCs/>
          <w:i/>
          <w:iCs/>
          <w:color w:val="767171" w:themeColor="background2" w:themeShade="80"/>
          <w:sz w:val="26"/>
          <w:szCs w:val="26"/>
        </w:rPr>
        <w:t xml:space="preserve"> </w:t>
      </w:r>
      <w:r w:rsidRPr="0083495B">
        <w:rPr>
          <w:rFonts w:ascii="Calibri" w:hAnsi="Calibri" w:cs="Calibri"/>
          <w:color w:val="767171" w:themeColor="background2" w:themeShade="80"/>
          <w:sz w:val="26"/>
          <w:szCs w:val="26"/>
        </w:rPr>
        <w:t>Mediante escrito de demanda administrativa, presentado el día 31 treinta y uno de octubre del año 2017 dos mil diecisiete, en la Oficialía Común de Partes de los Juzgados Administrativos de este Municipio, la ciudadana,</w:t>
      </w:r>
      <w:r w:rsidRPr="0083495B">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w:t>
      </w:r>
      <w:r w:rsidRPr="0083495B">
        <w:rPr>
          <w:rFonts w:ascii="Calibri" w:hAnsi="Calibri" w:cs="Calibri"/>
          <w:color w:val="767171" w:themeColor="background2" w:themeShade="80"/>
          <w:sz w:val="26"/>
          <w:szCs w:val="26"/>
        </w:rPr>
        <w:t xml:space="preserve"> por su propio derecho, promovió proceso administrativo, en el que señaló como: . . . . . . . . . . . . . . . . . . . . . . . . . . . . . . . . . . . . </w:t>
      </w:r>
    </w:p>
    <w:p w:rsidR="00350933" w:rsidRPr="0083495B" w:rsidRDefault="00350933" w:rsidP="00350933">
      <w:pPr>
        <w:ind w:firstLine="708"/>
        <w:jc w:val="both"/>
        <w:rPr>
          <w:rFonts w:ascii="Calibri" w:hAnsi="Calibri" w:cs="Calibri"/>
          <w:b/>
          <w:bCs/>
          <w:color w:val="767171" w:themeColor="background2" w:themeShade="80"/>
          <w:sz w:val="26"/>
          <w:szCs w:val="26"/>
        </w:rPr>
      </w:pPr>
    </w:p>
    <w:p w:rsidR="00350933" w:rsidRPr="0083495B" w:rsidRDefault="00350933" w:rsidP="00350933">
      <w:pPr>
        <w:jc w:val="both"/>
        <w:rPr>
          <w:rFonts w:ascii="Calibri" w:hAnsi="Calibri" w:cs="Calibri"/>
          <w:color w:val="767171" w:themeColor="background2" w:themeShade="80"/>
          <w:sz w:val="26"/>
          <w:szCs w:val="26"/>
        </w:rPr>
      </w:pPr>
      <w:r w:rsidRPr="0083495B">
        <w:rPr>
          <w:rFonts w:ascii="Calibri" w:hAnsi="Calibri" w:cs="Calibri"/>
          <w:b/>
          <w:bCs/>
          <w:color w:val="767171" w:themeColor="background2" w:themeShade="80"/>
          <w:sz w:val="26"/>
          <w:szCs w:val="26"/>
        </w:rPr>
        <w:t xml:space="preserve">          a</w:t>
      </w:r>
      <w:proofErr w:type="gramStart"/>
      <w:r w:rsidRPr="0083495B">
        <w:rPr>
          <w:rFonts w:ascii="Calibri" w:hAnsi="Calibri" w:cs="Calibri"/>
          <w:b/>
          <w:bCs/>
          <w:color w:val="767171" w:themeColor="background2" w:themeShade="80"/>
          <w:sz w:val="26"/>
          <w:szCs w:val="26"/>
        </w:rPr>
        <w:t>).-</w:t>
      </w:r>
      <w:proofErr w:type="gramEnd"/>
      <w:r w:rsidRPr="0083495B">
        <w:rPr>
          <w:rFonts w:ascii="Calibri" w:hAnsi="Calibri" w:cs="Calibri"/>
          <w:b/>
          <w:bCs/>
          <w:color w:val="767171" w:themeColor="background2" w:themeShade="80"/>
          <w:sz w:val="26"/>
          <w:szCs w:val="26"/>
        </w:rPr>
        <w:t xml:space="preserve"> Acto impugnado: </w:t>
      </w:r>
      <w:r w:rsidRPr="0083495B">
        <w:rPr>
          <w:rFonts w:ascii="Calibri" w:hAnsi="Calibri" w:cs="Calibri"/>
          <w:color w:val="767171" w:themeColor="background2" w:themeShade="80"/>
          <w:sz w:val="26"/>
          <w:szCs w:val="26"/>
        </w:rPr>
        <w:t>El acta de infracción con número T-5706623 (T-cinco-siete-cero-seis-seis-dos-tres), de fecha 22 veintidós de septiembre del año 2017 dos mil diecisiete</w:t>
      </w:r>
      <w:r w:rsidRPr="0083495B">
        <w:rPr>
          <w:rFonts w:ascii="Calibri" w:hAnsi="Calibri"/>
          <w:color w:val="767171" w:themeColor="background2" w:themeShade="80"/>
          <w:sz w:val="26"/>
          <w:szCs w:val="26"/>
        </w:rPr>
        <w:t xml:space="preserve">. . . . . . . . . . . . . . . . . . . . . . . . . . . . . . . . . . . . . . . . . . . . . . . . . . . . . . . </w:t>
      </w:r>
    </w:p>
    <w:p w:rsidR="00350933" w:rsidRPr="0083495B" w:rsidRDefault="00350933" w:rsidP="00350933">
      <w:pPr>
        <w:jc w:val="both"/>
        <w:rPr>
          <w:rFonts w:ascii="Calibri" w:hAnsi="Calibri" w:cs="Calibri"/>
          <w:color w:val="767171" w:themeColor="background2" w:themeShade="80"/>
          <w:sz w:val="26"/>
          <w:szCs w:val="26"/>
        </w:rPr>
      </w:pPr>
    </w:p>
    <w:p w:rsidR="00350933" w:rsidRPr="0083495B" w:rsidRDefault="00350933" w:rsidP="00350933">
      <w:pPr>
        <w:ind w:firstLine="708"/>
        <w:jc w:val="both"/>
        <w:rPr>
          <w:rFonts w:ascii="Calibri" w:hAnsi="Calibri" w:cs="Calibri"/>
          <w:color w:val="767171" w:themeColor="background2" w:themeShade="80"/>
          <w:sz w:val="26"/>
          <w:szCs w:val="26"/>
        </w:rPr>
      </w:pPr>
      <w:r w:rsidRPr="0083495B">
        <w:rPr>
          <w:rFonts w:ascii="Calibri" w:hAnsi="Calibri" w:cs="Calibri"/>
          <w:b/>
          <w:bCs/>
          <w:color w:val="767171" w:themeColor="background2" w:themeShade="80"/>
          <w:sz w:val="26"/>
          <w:szCs w:val="26"/>
        </w:rPr>
        <w:t>b</w:t>
      </w:r>
      <w:proofErr w:type="gramStart"/>
      <w:r w:rsidRPr="0083495B">
        <w:rPr>
          <w:rFonts w:ascii="Calibri" w:hAnsi="Calibri" w:cs="Calibri"/>
          <w:b/>
          <w:bCs/>
          <w:color w:val="767171" w:themeColor="background2" w:themeShade="80"/>
          <w:sz w:val="26"/>
          <w:szCs w:val="26"/>
        </w:rPr>
        <w:t>).-</w:t>
      </w:r>
      <w:proofErr w:type="gramEnd"/>
      <w:r w:rsidRPr="0083495B">
        <w:rPr>
          <w:rFonts w:ascii="Calibri" w:hAnsi="Calibri" w:cs="Calibri"/>
          <w:b/>
          <w:bCs/>
          <w:color w:val="767171" w:themeColor="background2" w:themeShade="80"/>
          <w:sz w:val="26"/>
          <w:szCs w:val="26"/>
        </w:rPr>
        <w:t xml:space="preserve"> Autoridad demandada: </w:t>
      </w:r>
      <w:r w:rsidRPr="0083495B">
        <w:rPr>
          <w:rFonts w:ascii="Calibri" w:hAnsi="Calibri" w:cs="Calibri"/>
          <w:bCs/>
          <w:color w:val="767171" w:themeColor="background2" w:themeShade="80"/>
          <w:sz w:val="26"/>
          <w:szCs w:val="26"/>
        </w:rPr>
        <w:t>El</w:t>
      </w:r>
      <w:r w:rsidRPr="0083495B">
        <w:rPr>
          <w:rFonts w:ascii="Calibri" w:hAnsi="Calibri" w:cs="Calibri"/>
          <w:color w:val="767171" w:themeColor="background2" w:themeShade="80"/>
          <w:sz w:val="26"/>
          <w:szCs w:val="26"/>
        </w:rPr>
        <w:t xml:space="preserve"> Agente de Tránsito que elaboró el Acta de infracción impugnada de nombre </w:t>
      </w:r>
      <w:r>
        <w:rPr>
          <w:rFonts w:ascii="Calibri" w:hAnsi="Calibri" w:cs="Calibri"/>
          <w:b/>
          <w:color w:val="767171" w:themeColor="background2" w:themeShade="80"/>
          <w:sz w:val="26"/>
          <w:szCs w:val="26"/>
        </w:rPr>
        <w:t>(.....)</w:t>
      </w:r>
      <w:r w:rsidRPr="0083495B">
        <w:rPr>
          <w:rFonts w:ascii="Calibri" w:hAnsi="Calibri" w:cs="Calibri"/>
          <w:color w:val="767171" w:themeColor="background2" w:themeShade="80"/>
          <w:sz w:val="26"/>
          <w:szCs w:val="26"/>
        </w:rPr>
        <w:t>. . . . . . . . . . . . . . .</w:t>
      </w:r>
    </w:p>
    <w:p w:rsidR="00350933" w:rsidRPr="0083495B" w:rsidRDefault="00350933" w:rsidP="00350933">
      <w:pPr>
        <w:ind w:firstLine="708"/>
        <w:jc w:val="both"/>
        <w:rPr>
          <w:rFonts w:ascii="Calibri" w:hAnsi="Calibri" w:cs="Calibri"/>
          <w:color w:val="767171" w:themeColor="background2" w:themeShade="80"/>
          <w:sz w:val="26"/>
          <w:szCs w:val="26"/>
        </w:rPr>
      </w:pPr>
    </w:p>
    <w:p w:rsidR="00350933" w:rsidRPr="0083495B" w:rsidRDefault="00350933" w:rsidP="00350933">
      <w:pPr>
        <w:ind w:firstLine="708"/>
        <w:jc w:val="both"/>
        <w:rPr>
          <w:rFonts w:ascii="Calibri" w:hAnsi="Calibri"/>
          <w:bCs/>
          <w:color w:val="767171" w:themeColor="background2" w:themeShade="80"/>
          <w:sz w:val="26"/>
          <w:szCs w:val="26"/>
        </w:rPr>
      </w:pPr>
      <w:proofErr w:type="gramStart"/>
      <w:r w:rsidRPr="0083495B">
        <w:rPr>
          <w:rFonts w:ascii="Calibri" w:hAnsi="Calibri"/>
          <w:b/>
          <w:bCs/>
          <w:color w:val="767171" w:themeColor="background2" w:themeShade="80"/>
          <w:sz w:val="26"/>
          <w:szCs w:val="26"/>
        </w:rPr>
        <w:t>c).-</w:t>
      </w:r>
      <w:proofErr w:type="gramEnd"/>
      <w:r w:rsidRPr="0083495B">
        <w:rPr>
          <w:rFonts w:ascii="Calibri" w:hAnsi="Calibri"/>
          <w:b/>
          <w:bCs/>
          <w:color w:val="767171" w:themeColor="background2" w:themeShade="80"/>
          <w:sz w:val="26"/>
          <w:szCs w:val="26"/>
        </w:rPr>
        <w:t xml:space="preserve"> Pretensiones: </w:t>
      </w:r>
      <w:r w:rsidRPr="0083495B">
        <w:rPr>
          <w:rFonts w:ascii="Calibri" w:hAnsi="Calibri"/>
          <w:bCs/>
          <w:color w:val="767171" w:themeColor="background2" w:themeShade="80"/>
          <w:sz w:val="26"/>
          <w:szCs w:val="26"/>
        </w:rPr>
        <w:t xml:space="preserve">La nulidad del acto impugnado. . . . . . . . . . . . . . . . . . . . . . </w:t>
      </w:r>
    </w:p>
    <w:p w:rsidR="00350933" w:rsidRPr="0083495B" w:rsidRDefault="00350933" w:rsidP="00350933">
      <w:pPr>
        <w:jc w:val="both"/>
        <w:rPr>
          <w:rFonts w:ascii="Calibri" w:hAnsi="Calibri" w:cs="Calibri"/>
          <w:color w:val="767171" w:themeColor="background2" w:themeShade="80"/>
          <w:sz w:val="26"/>
          <w:szCs w:val="26"/>
        </w:rPr>
      </w:pPr>
    </w:p>
    <w:p w:rsidR="00350933" w:rsidRPr="0083495B" w:rsidRDefault="00350933" w:rsidP="00350933">
      <w:pPr>
        <w:ind w:firstLine="708"/>
        <w:jc w:val="both"/>
        <w:rPr>
          <w:rFonts w:ascii="Calibri" w:hAnsi="Calibri" w:cs="Calibri"/>
          <w:color w:val="767171" w:themeColor="background2" w:themeShade="80"/>
          <w:sz w:val="26"/>
          <w:szCs w:val="26"/>
        </w:rPr>
      </w:pPr>
      <w:r w:rsidRPr="0083495B">
        <w:rPr>
          <w:rFonts w:ascii="Calibri" w:hAnsi="Calibri" w:cs="Calibri"/>
          <w:b/>
          <w:i/>
          <w:iCs/>
          <w:color w:val="767171" w:themeColor="background2" w:themeShade="80"/>
          <w:sz w:val="26"/>
          <w:szCs w:val="26"/>
        </w:rPr>
        <w:t xml:space="preserve">SEGUNDO.- </w:t>
      </w:r>
      <w:r w:rsidRPr="0083495B">
        <w:rPr>
          <w:rFonts w:ascii="Calibri" w:hAnsi="Calibri" w:cs="Calibri"/>
          <w:iCs/>
          <w:color w:val="767171" w:themeColor="background2" w:themeShade="80"/>
          <w:sz w:val="26"/>
          <w:szCs w:val="26"/>
        </w:rPr>
        <w:t>P</w:t>
      </w:r>
      <w:r w:rsidRPr="0083495B">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3 tres de noviembre del año 2017 dos mil diecisiete, se admitió a trámite la demanda contra el Agente de Tránsito demandado; teniendo a la actora por ofrecida y admitida como prueba, la documental descrita en el capítulo de pruebas de su escrito de demanda, la que se tuvo por desahogada desde ese momento, dada su propia naturaleza. . . . . . . . . . . . . . . . . . . . . . . . . . . . . . . . . . . . . . . . . . . . . . . . </w:t>
      </w:r>
    </w:p>
    <w:p w:rsidR="00350933" w:rsidRPr="0083495B" w:rsidRDefault="00350933" w:rsidP="00350933">
      <w:pPr>
        <w:jc w:val="both"/>
        <w:rPr>
          <w:rFonts w:ascii="Calibri" w:hAnsi="Calibri" w:cs="Calibri"/>
          <w:color w:val="767171" w:themeColor="background2" w:themeShade="80"/>
          <w:sz w:val="26"/>
          <w:szCs w:val="26"/>
        </w:rPr>
      </w:pPr>
    </w:p>
    <w:p w:rsidR="00350933" w:rsidRPr="0083495B" w:rsidRDefault="00350933" w:rsidP="00350933">
      <w:pPr>
        <w:ind w:firstLine="708"/>
        <w:jc w:val="both"/>
        <w:rPr>
          <w:rFonts w:ascii="Calibri" w:hAnsi="Calibri" w:cs="Calibri"/>
          <w:color w:val="767171" w:themeColor="background2" w:themeShade="80"/>
          <w:sz w:val="26"/>
          <w:szCs w:val="26"/>
        </w:rPr>
      </w:pPr>
      <w:r w:rsidRPr="0083495B">
        <w:rPr>
          <w:rFonts w:ascii="Calibri" w:hAnsi="Calibri" w:cs="Calibri"/>
          <w:color w:val="767171" w:themeColor="background2" w:themeShade="80"/>
          <w:sz w:val="26"/>
          <w:szCs w:val="26"/>
        </w:rPr>
        <w:t xml:space="preserve">Respecto de la </w:t>
      </w:r>
      <w:r w:rsidRPr="0083495B">
        <w:rPr>
          <w:rFonts w:ascii="Calibri" w:hAnsi="Calibri" w:cs="Calibri"/>
          <w:b/>
          <w:color w:val="767171" w:themeColor="background2" w:themeShade="80"/>
          <w:sz w:val="26"/>
          <w:szCs w:val="26"/>
        </w:rPr>
        <w:t>suspensión</w:t>
      </w:r>
      <w:r w:rsidRPr="0083495B">
        <w:rPr>
          <w:rFonts w:ascii="Calibri" w:hAnsi="Calibri" w:cs="Calibri"/>
          <w:color w:val="767171" w:themeColor="background2" w:themeShade="80"/>
          <w:sz w:val="26"/>
          <w:szCs w:val="26"/>
        </w:rPr>
        <w:t xml:space="preserve"> solicitada, de acuerdo a lo previsto por el primer párrafo del artículo 268 del Código de Procedimiento y Justicia Administrativa en vigor en el Estado, </w:t>
      </w:r>
      <w:r w:rsidRPr="0083495B">
        <w:rPr>
          <w:rFonts w:ascii="Calibri" w:hAnsi="Calibri" w:cs="Calibri"/>
          <w:b/>
          <w:color w:val="767171" w:themeColor="background2" w:themeShade="80"/>
          <w:sz w:val="26"/>
          <w:szCs w:val="26"/>
        </w:rPr>
        <w:t>se concedió</w:t>
      </w:r>
      <w:r w:rsidRPr="0083495B">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y para que no se impusieran multas por la falta de </w:t>
      </w:r>
      <w:r w:rsidRPr="0083495B">
        <w:rPr>
          <w:rFonts w:ascii="Calibri" w:hAnsi="Calibri" w:cs="Calibri"/>
          <w:color w:val="767171" w:themeColor="background2" w:themeShade="80"/>
          <w:sz w:val="26"/>
          <w:szCs w:val="26"/>
        </w:rPr>
        <w:lastRenderedPageBreak/>
        <w:t xml:space="preserve">tarjeta de circulación del vehículo que era conducido por la actora. . . . . . . . . . . . . . . . . . . . . . . . . . . . . . . . </w:t>
      </w:r>
    </w:p>
    <w:p w:rsidR="00350933" w:rsidRPr="0083495B" w:rsidRDefault="00350933" w:rsidP="00350933">
      <w:pPr>
        <w:jc w:val="both"/>
        <w:rPr>
          <w:rFonts w:ascii="Calibri" w:hAnsi="Calibri" w:cs="Calibri"/>
          <w:color w:val="767171" w:themeColor="background2" w:themeShade="80"/>
          <w:sz w:val="22"/>
          <w:szCs w:val="26"/>
        </w:rPr>
      </w:pPr>
    </w:p>
    <w:p w:rsidR="00350933" w:rsidRPr="0083495B" w:rsidRDefault="00350933" w:rsidP="00350933">
      <w:pPr>
        <w:ind w:firstLine="708"/>
        <w:jc w:val="both"/>
        <w:rPr>
          <w:rFonts w:ascii="Calibri" w:hAnsi="Calibri" w:cs="Calibri"/>
          <w:color w:val="767171" w:themeColor="background2" w:themeShade="80"/>
          <w:sz w:val="26"/>
          <w:szCs w:val="26"/>
        </w:rPr>
      </w:pPr>
      <w:r w:rsidRPr="0083495B">
        <w:rPr>
          <w:rFonts w:ascii="Calibri" w:hAnsi="Calibri" w:cs="Calibri"/>
          <w:color w:val="767171" w:themeColor="background2" w:themeShade="80"/>
          <w:sz w:val="26"/>
          <w:szCs w:val="26"/>
        </w:rPr>
        <w:t>Asimismo se ordenó emplazar y correr traslado a la autoridad señalada como demandada, para que diera contestación a la demanda; lo que hizo el Agente de Tránsito de nombre</w:t>
      </w:r>
      <w:r w:rsidRPr="0083495B">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w:t>
      </w:r>
      <w:r w:rsidRPr="0083495B">
        <w:rPr>
          <w:rFonts w:ascii="Calibri" w:hAnsi="Calibri" w:cs="Calibri"/>
          <w:color w:val="767171" w:themeColor="background2" w:themeShade="80"/>
          <w:sz w:val="26"/>
          <w:szCs w:val="26"/>
        </w:rPr>
        <w:t>, por escrito presentado el día 22 veintidós de noviembre del año pasado, (palpable a fojas de la 20 veinte a la 22 veintidós); en el que planteó una causal de improcedencia, sostuvo la legalidad y validez de la boleta, misma que consideró, se encuentra debidamente fundada y motivada; arguyendo además, que los conceptos de impugnación debían ser declarados infundados, inoperantes, e insuficientes. . . . .</w:t>
      </w:r>
    </w:p>
    <w:p w:rsidR="00350933" w:rsidRPr="0083495B" w:rsidRDefault="00350933" w:rsidP="00350933">
      <w:pPr>
        <w:ind w:firstLine="708"/>
        <w:jc w:val="both"/>
        <w:rPr>
          <w:rFonts w:ascii="Calibri" w:hAnsi="Calibri" w:cs="Calibri"/>
          <w:color w:val="767171" w:themeColor="background2" w:themeShade="80"/>
          <w:sz w:val="26"/>
          <w:szCs w:val="26"/>
        </w:rPr>
      </w:pPr>
      <w:r w:rsidRPr="0083495B">
        <w:rPr>
          <w:rFonts w:ascii="Calibri" w:hAnsi="Calibri" w:cs="Calibri"/>
          <w:color w:val="767171" w:themeColor="background2" w:themeShade="80"/>
          <w:sz w:val="26"/>
          <w:szCs w:val="26"/>
        </w:rPr>
        <w:t xml:space="preserve"> </w:t>
      </w:r>
    </w:p>
    <w:p w:rsidR="00350933" w:rsidRPr="0083495B" w:rsidRDefault="00350933" w:rsidP="00350933">
      <w:pPr>
        <w:pStyle w:val="Textoindependiente"/>
        <w:ind w:firstLine="708"/>
        <w:rPr>
          <w:rFonts w:ascii="Calibri" w:hAnsi="Calibri" w:cs="Calibri"/>
          <w:color w:val="767171" w:themeColor="background2" w:themeShade="80"/>
          <w:sz w:val="26"/>
          <w:szCs w:val="26"/>
        </w:rPr>
      </w:pPr>
      <w:r w:rsidRPr="0083495B">
        <w:rPr>
          <w:rFonts w:ascii="Calibri" w:hAnsi="Calibri" w:cs="Calibri"/>
          <w:b/>
          <w:bCs/>
          <w:i/>
          <w:iCs/>
          <w:color w:val="767171" w:themeColor="background2" w:themeShade="80"/>
          <w:sz w:val="26"/>
          <w:szCs w:val="26"/>
        </w:rPr>
        <w:t>TERCERO</w:t>
      </w:r>
      <w:r w:rsidRPr="0083495B">
        <w:rPr>
          <w:rFonts w:ascii="Calibri" w:hAnsi="Calibri" w:cs="Calibri"/>
          <w:b/>
          <w:bCs/>
          <w:color w:val="767171" w:themeColor="background2" w:themeShade="80"/>
          <w:sz w:val="26"/>
          <w:szCs w:val="26"/>
        </w:rPr>
        <w:t xml:space="preserve">.- </w:t>
      </w:r>
      <w:r w:rsidRPr="0083495B">
        <w:rPr>
          <w:rFonts w:ascii="Calibri" w:hAnsi="Calibri" w:cs="Calibri"/>
          <w:color w:val="767171" w:themeColor="background2" w:themeShade="80"/>
          <w:sz w:val="26"/>
          <w:szCs w:val="26"/>
        </w:rPr>
        <w:t xml:space="preserve">Por proveído de fecha 28 veintiocho de noviembre del año pasado, se tuvo al Agente de Tránsito demandado, por contestando, en tiempo y forma legal, la demanda; así como teniéndole por ofrecidos y admitidos como medios de prueba de su parte: la documental admitida a la parte actora, así como la copia certificada de su gafete de identificación; (localizable a foja 23 veintitrés); pruebas que dada su naturaleza, se tuvieron por desahogadas desde ese momento; así como la </w:t>
      </w:r>
      <w:proofErr w:type="spellStart"/>
      <w:r w:rsidRPr="0083495B">
        <w:rPr>
          <w:rFonts w:ascii="Calibri" w:hAnsi="Calibri" w:cs="Calibri"/>
          <w:color w:val="767171" w:themeColor="background2" w:themeShade="80"/>
          <w:sz w:val="26"/>
          <w:szCs w:val="26"/>
        </w:rPr>
        <w:t>presuncional</w:t>
      </w:r>
      <w:proofErr w:type="spellEnd"/>
      <w:r w:rsidRPr="0083495B">
        <w:rPr>
          <w:rFonts w:ascii="Calibri" w:hAnsi="Calibri" w:cs="Calibri"/>
          <w:color w:val="767171" w:themeColor="background2" w:themeShade="80"/>
          <w:sz w:val="26"/>
          <w:szCs w:val="26"/>
        </w:rPr>
        <w:t xml:space="preserve"> legal y humana en lo que le beneficie al oferente. . . . . . . . . . . . . . . . . . . . . . . . . . . . . . . . . . . . . . . . . . . . . . . . . . . . . . . . . . . . . .</w:t>
      </w:r>
    </w:p>
    <w:p w:rsidR="00350933" w:rsidRPr="0083495B" w:rsidRDefault="00350933" w:rsidP="00350933">
      <w:pPr>
        <w:pStyle w:val="Textoindependiente"/>
        <w:rPr>
          <w:rFonts w:ascii="Calibri" w:hAnsi="Calibri" w:cs="Calibri"/>
          <w:color w:val="767171" w:themeColor="background2" w:themeShade="80"/>
          <w:sz w:val="26"/>
          <w:szCs w:val="26"/>
        </w:rPr>
      </w:pPr>
    </w:p>
    <w:p w:rsidR="00350933" w:rsidRPr="0083495B" w:rsidRDefault="00350933" w:rsidP="00350933">
      <w:pPr>
        <w:pStyle w:val="Textoindependiente"/>
        <w:ind w:firstLine="708"/>
        <w:rPr>
          <w:rFonts w:ascii="Calibri" w:hAnsi="Calibri" w:cs="Calibri"/>
          <w:color w:val="767171" w:themeColor="background2" w:themeShade="80"/>
          <w:sz w:val="26"/>
          <w:szCs w:val="26"/>
        </w:rPr>
      </w:pPr>
      <w:r w:rsidRPr="0083495B">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83495B">
        <w:rPr>
          <w:rFonts w:ascii="Calibri" w:hAnsi="Calibri"/>
          <w:b/>
          <w:color w:val="767171" w:themeColor="background2" w:themeShade="80"/>
          <w:sz w:val="26"/>
          <w:szCs w:val="26"/>
        </w:rPr>
        <w:t>Audiencia de Alegatos,</w:t>
      </w:r>
      <w:r w:rsidRPr="0083495B">
        <w:rPr>
          <w:rFonts w:ascii="Calibri" w:hAnsi="Calibri"/>
          <w:color w:val="767171" w:themeColor="background2" w:themeShade="80"/>
          <w:sz w:val="26"/>
          <w:szCs w:val="26"/>
        </w:rPr>
        <w:t xml:space="preserve"> a celebrarse el día </w:t>
      </w:r>
      <w:r w:rsidRPr="0083495B">
        <w:rPr>
          <w:rFonts w:ascii="Calibri" w:hAnsi="Calibri"/>
          <w:b/>
          <w:color w:val="767171" w:themeColor="background2" w:themeShade="80"/>
          <w:sz w:val="26"/>
          <w:szCs w:val="26"/>
        </w:rPr>
        <w:t>9</w:t>
      </w:r>
      <w:r w:rsidRPr="0083495B">
        <w:rPr>
          <w:rFonts w:ascii="Calibri" w:hAnsi="Calibri"/>
          <w:color w:val="767171" w:themeColor="background2" w:themeShade="80"/>
          <w:sz w:val="26"/>
          <w:szCs w:val="26"/>
        </w:rPr>
        <w:t xml:space="preserve"> nueve de </w:t>
      </w:r>
      <w:r w:rsidRPr="0083495B">
        <w:rPr>
          <w:rFonts w:ascii="Calibri" w:hAnsi="Calibri"/>
          <w:b/>
          <w:color w:val="767171" w:themeColor="background2" w:themeShade="80"/>
          <w:sz w:val="26"/>
          <w:szCs w:val="26"/>
        </w:rPr>
        <w:t>febrero</w:t>
      </w:r>
      <w:r w:rsidRPr="0083495B">
        <w:rPr>
          <w:rFonts w:ascii="Calibri" w:hAnsi="Calibri"/>
          <w:color w:val="767171" w:themeColor="background2" w:themeShade="80"/>
          <w:sz w:val="26"/>
          <w:szCs w:val="26"/>
        </w:rPr>
        <w:t xml:space="preserve"> de este año </w:t>
      </w:r>
      <w:r w:rsidRPr="0083495B">
        <w:rPr>
          <w:rFonts w:ascii="Calibri" w:hAnsi="Calibri"/>
          <w:b/>
          <w:color w:val="767171" w:themeColor="background2" w:themeShade="80"/>
          <w:sz w:val="26"/>
          <w:szCs w:val="26"/>
        </w:rPr>
        <w:t>2018</w:t>
      </w:r>
      <w:r w:rsidRPr="0083495B">
        <w:rPr>
          <w:rFonts w:ascii="Calibri" w:hAnsi="Calibri"/>
          <w:color w:val="767171" w:themeColor="background2" w:themeShade="80"/>
          <w:sz w:val="26"/>
          <w:szCs w:val="26"/>
        </w:rPr>
        <w:t xml:space="preserve"> dos mil dieciocho, a las </w:t>
      </w:r>
      <w:r w:rsidRPr="0083495B">
        <w:rPr>
          <w:rFonts w:ascii="Calibri" w:hAnsi="Calibri"/>
          <w:b/>
          <w:color w:val="767171" w:themeColor="background2" w:themeShade="80"/>
          <w:sz w:val="26"/>
          <w:szCs w:val="26"/>
        </w:rPr>
        <w:t>10:00</w:t>
      </w:r>
      <w:r w:rsidRPr="0083495B">
        <w:rPr>
          <w:rFonts w:ascii="Calibri" w:hAnsi="Calibri"/>
          <w:color w:val="767171" w:themeColor="background2" w:themeShade="80"/>
          <w:sz w:val="26"/>
          <w:szCs w:val="26"/>
        </w:rPr>
        <w:t xml:space="preserve"> diez horas, en el recinto de este Juzgado</w:t>
      </w:r>
      <w:r w:rsidRPr="0083495B">
        <w:rPr>
          <w:rFonts w:ascii="Calibri" w:hAnsi="Calibri" w:cs="Calibri"/>
          <w:color w:val="767171" w:themeColor="background2" w:themeShade="80"/>
          <w:sz w:val="26"/>
          <w:szCs w:val="26"/>
        </w:rPr>
        <w:t xml:space="preserve">. . . . . . . . . . . . </w:t>
      </w:r>
      <w:proofErr w:type="gramStart"/>
      <w:r w:rsidRPr="0083495B">
        <w:rPr>
          <w:rFonts w:ascii="Calibri" w:hAnsi="Calibri" w:cs="Calibri"/>
          <w:color w:val="767171" w:themeColor="background2" w:themeShade="80"/>
          <w:sz w:val="26"/>
          <w:szCs w:val="26"/>
        </w:rPr>
        <w:t>. . . .</w:t>
      </w:r>
      <w:proofErr w:type="gramEnd"/>
      <w:r w:rsidRPr="0083495B">
        <w:rPr>
          <w:rFonts w:ascii="Calibri" w:hAnsi="Calibri" w:cs="Calibri"/>
          <w:color w:val="767171" w:themeColor="background2" w:themeShade="80"/>
          <w:sz w:val="26"/>
          <w:szCs w:val="26"/>
        </w:rPr>
        <w:t xml:space="preserve"> . </w:t>
      </w:r>
    </w:p>
    <w:p w:rsidR="00350933" w:rsidRPr="0083495B" w:rsidRDefault="00350933" w:rsidP="00350933">
      <w:pPr>
        <w:pStyle w:val="Textoindependiente"/>
        <w:ind w:firstLine="708"/>
        <w:rPr>
          <w:rFonts w:ascii="Calibri" w:hAnsi="Calibri" w:cs="Calibri"/>
          <w:color w:val="767171" w:themeColor="background2" w:themeShade="80"/>
          <w:sz w:val="26"/>
          <w:szCs w:val="26"/>
        </w:rPr>
      </w:pPr>
    </w:p>
    <w:p w:rsidR="00350933" w:rsidRPr="0083495B" w:rsidRDefault="00350933" w:rsidP="00350933">
      <w:pPr>
        <w:pStyle w:val="Textoindependiente"/>
        <w:ind w:firstLine="708"/>
        <w:rPr>
          <w:rFonts w:ascii="Calibri" w:hAnsi="Calibri"/>
          <w:color w:val="767171" w:themeColor="background2" w:themeShade="80"/>
          <w:sz w:val="26"/>
        </w:rPr>
      </w:pPr>
      <w:proofErr w:type="gramStart"/>
      <w:r w:rsidRPr="0083495B">
        <w:rPr>
          <w:rFonts w:ascii="Calibri" w:hAnsi="Calibri" w:cs="Calibri"/>
          <w:b/>
          <w:bCs/>
          <w:i/>
          <w:iCs/>
          <w:color w:val="767171" w:themeColor="background2" w:themeShade="80"/>
          <w:sz w:val="26"/>
          <w:szCs w:val="26"/>
        </w:rPr>
        <w:t>CUARTO.-</w:t>
      </w:r>
      <w:proofErr w:type="gramEnd"/>
      <w:r w:rsidRPr="0083495B">
        <w:rPr>
          <w:rFonts w:ascii="Calibri" w:hAnsi="Calibri" w:cs="Calibri"/>
          <w:b/>
          <w:bCs/>
          <w:i/>
          <w:iCs/>
          <w:color w:val="767171" w:themeColor="background2" w:themeShade="80"/>
          <w:sz w:val="26"/>
          <w:szCs w:val="26"/>
        </w:rPr>
        <w:t xml:space="preserve"> </w:t>
      </w:r>
      <w:r w:rsidRPr="0083495B">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 . . . . . . . .  </w:t>
      </w:r>
    </w:p>
    <w:p w:rsidR="00350933" w:rsidRPr="0083495B" w:rsidRDefault="00350933" w:rsidP="00350933">
      <w:pPr>
        <w:pStyle w:val="Textoindependiente"/>
        <w:rPr>
          <w:rFonts w:ascii="Calibri" w:hAnsi="Calibri" w:cs="Calibri"/>
          <w:color w:val="767171" w:themeColor="background2" w:themeShade="80"/>
          <w:sz w:val="26"/>
          <w:szCs w:val="26"/>
        </w:rPr>
      </w:pPr>
    </w:p>
    <w:p w:rsidR="00350933" w:rsidRPr="0083495B" w:rsidRDefault="00350933" w:rsidP="00350933">
      <w:pPr>
        <w:pStyle w:val="Textoindependiente"/>
        <w:ind w:firstLine="708"/>
        <w:jc w:val="center"/>
        <w:rPr>
          <w:rFonts w:ascii="Calibri" w:hAnsi="Calibri" w:cs="Calibri"/>
          <w:b/>
          <w:bCs/>
          <w:i/>
          <w:iCs/>
          <w:color w:val="767171" w:themeColor="background2" w:themeShade="80"/>
          <w:sz w:val="26"/>
          <w:szCs w:val="26"/>
        </w:rPr>
      </w:pPr>
      <w:r w:rsidRPr="0083495B">
        <w:rPr>
          <w:rFonts w:ascii="Calibri" w:hAnsi="Calibri" w:cs="Calibri"/>
          <w:b/>
          <w:bCs/>
          <w:i/>
          <w:iCs/>
          <w:color w:val="767171" w:themeColor="background2" w:themeShade="80"/>
          <w:sz w:val="26"/>
          <w:szCs w:val="26"/>
        </w:rPr>
        <w:t xml:space="preserve">C O N S I D E R A N D </w:t>
      </w:r>
      <w:proofErr w:type="gramStart"/>
      <w:r w:rsidRPr="0083495B">
        <w:rPr>
          <w:rFonts w:ascii="Calibri" w:hAnsi="Calibri" w:cs="Calibri"/>
          <w:b/>
          <w:bCs/>
          <w:i/>
          <w:iCs/>
          <w:color w:val="767171" w:themeColor="background2" w:themeShade="80"/>
          <w:sz w:val="26"/>
          <w:szCs w:val="26"/>
        </w:rPr>
        <w:t>O :</w:t>
      </w:r>
      <w:proofErr w:type="gramEnd"/>
    </w:p>
    <w:p w:rsidR="00350933" w:rsidRPr="0083495B" w:rsidRDefault="00350933" w:rsidP="00350933">
      <w:pPr>
        <w:pStyle w:val="Textoindependiente"/>
        <w:ind w:firstLine="708"/>
        <w:jc w:val="center"/>
        <w:rPr>
          <w:rFonts w:ascii="Calibri" w:hAnsi="Calibri" w:cs="Calibri"/>
          <w:b/>
          <w:bCs/>
          <w:color w:val="767171" w:themeColor="background2" w:themeShade="80"/>
          <w:sz w:val="26"/>
          <w:szCs w:val="26"/>
        </w:rPr>
      </w:pPr>
    </w:p>
    <w:p w:rsidR="00350933" w:rsidRPr="0083495B" w:rsidRDefault="00350933" w:rsidP="00350933">
      <w:pPr>
        <w:pStyle w:val="Textoindependiente"/>
        <w:ind w:firstLine="708"/>
        <w:rPr>
          <w:rFonts w:ascii="Calibri" w:hAnsi="Calibri" w:cs="Calibri"/>
          <w:color w:val="767171" w:themeColor="background2" w:themeShade="80"/>
          <w:sz w:val="26"/>
          <w:szCs w:val="26"/>
        </w:rPr>
      </w:pPr>
      <w:r w:rsidRPr="0083495B">
        <w:rPr>
          <w:rFonts w:ascii="Calibri" w:hAnsi="Calibri" w:cs="Calibri"/>
          <w:b/>
          <w:bCs/>
          <w:i/>
          <w:iCs/>
          <w:color w:val="767171" w:themeColor="background2" w:themeShade="80"/>
          <w:sz w:val="26"/>
          <w:szCs w:val="26"/>
        </w:rPr>
        <w:t>PRIMERO</w:t>
      </w:r>
      <w:r w:rsidRPr="0083495B">
        <w:rPr>
          <w:rFonts w:ascii="Calibri" w:hAnsi="Calibri" w:cs="Calibri"/>
          <w:b/>
          <w:bCs/>
          <w:color w:val="767171" w:themeColor="background2" w:themeShade="80"/>
          <w:sz w:val="26"/>
          <w:szCs w:val="26"/>
        </w:rPr>
        <w:t xml:space="preserve">.- </w:t>
      </w:r>
      <w:r w:rsidRPr="0083495B">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w:t>
      </w:r>
      <w:smartTag w:uri="urn:schemas-microsoft-com:office:smarttags" w:element="PersonName">
        <w:smartTagPr>
          <w:attr w:name="ProductID" w:val="la Ley Org￡nica"/>
        </w:smartTagPr>
        <w:r w:rsidRPr="0083495B">
          <w:rPr>
            <w:rFonts w:ascii="Calibri" w:hAnsi="Calibri" w:cs="Calibri"/>
            <w:color w:val="767171" w:themeColor="background2" w:themeShade="80"/>
            <w:sz w:val="26"/>
            <w:szCs w:val="26"/>
          </w:rPr>
          <w:t>la Ley Orgánica</w:t>
        </w:r>
      </w:smartTag>
      <w:r w:rsidRPr="0083495B">
        <w:rPr>
          <w:rFonts w:ascii="Calibri" w:hAnsi="Calibri" w:cs="Calibri"/>
          <w:color w:val="767171" w:themeColor="background2" w:themeShade="80"/>
          <w:sz w:val="26"/>
          <w:szCs w:val="26"/>
        </w:rPr>
        <w:t xml:space="preserve"> municipal para el Estado de Guanajuato; 1, fracción II, 3 párrafo segundo, del Código de Procedimiento y Justicia Administrativa para el Estado y los Municipios de Guanajuato; </w:t>
      </w:r>
      <w:r w:rsidRPr="0083495B">
        <w:rPr>
          <w:rFonts w:ascii="Calibri" w:hAnsi="Calibri" w:cs="Arial"/>
          <w:color w:val="767171" w:themeColor="background2" w:themeShade="80"/>
          <w:sz w:val="26"/>
          <w:szCs w:val="26"/>
        </w:rPr>
        <w:t xml:space="preserve">toda vez que se impugna un acto atribuido a un Agente de Tránsito adscrito a </w:t>
      </w:r>
      <w:smartTag w:uri="urn:schemas-microsoft-com:office:smarttags" w:element="PersonName">
        <w:smartTagPr>
          <w:attr w:name="ProductID" w:val="la Direcci￳n General"/>
        </w:smartTagPr>
        <w:r w:rsidRPr="0083495B">
          <w:rPr>
            <w:rFonts w:ascii="Calibri" w:hAnsi="Calibri" w:cs="Arial"/>
            <w:color w:val="767171" w:themeColor="background2" w:themeShade="80"/>
            <w:sz w:val="26"/>
            <w:szCs w:val="26"/>
          </w:rPr>
          <w:t>la Dirección General</w:t>
        </w:r>
      </w:smartTag>
      <w:r w:rsidRPr="0083495B">
        <w:rPr>
          <w:rFonts w:ascii="Calibri" w:hAnsi="Calibri" w:cs="Arial"/>
          <w:color w:val="767171" w:themeColor="background2" w:themeShade="80"/>
          <w:sz w:val="26"/>
          <w:szCs w:val="26"/>
        </w:rPr>
        <w:t xml:space="preserve"> de Tránsito municipal; autoridad que forma parte de la administración pública municipal de León, Guanajuato. . . . . . . . . . . . . . . . . . . </w:t>
      </w:r>
    </w:p>
    <w:p w:rsidR="00350933" w:rsidRPr="0083495B" w:rsidRDefault="00350933" w:rsidP="00350933">
      <w:pPr>
        <w:pStyle w:val="Textoindependiente"/>
        <w:rPr>
          <w:rFonts w:ascii="Calibri" w:hAnsi="Calibri" w:cs="Calibri"/>
          <w:b/>
          <w:bCs/>
          <w:color w:val="767171" w:themeColor="background2" w:themeShade="80"/>
          <w:sz w:val="26"/>
          <w:szCs w:val="26"/>
        </w:rPr>
      </w:pPr>
    </w:p>
    <w:p w:rsidR="00350933" w:rsidRPr="0083495B" w:rsidRDefault="00350933" w:rsidP="00350933">
      <w:pPr>
        <w:pStyle w:val="Textoindependiente"/>
        <w:ind w:firstLine="708"/>
        <w:rPr>
          <w:rFonts w:ascii="Calibri" w:hAnsi="Calibri" w:cs="Calibri"/>
          <w:color w:val="767171" w:themeColor="background2" w:themeShade="80"/>
          <w:sz w:val="26"/>
          <w:szCs w:val="26"/>
        </w:rPr>
      </w:pPr>
      <w:proofErr w:type="gramStart"/>
      <w:r w:rsidRPr="0083495B">
        <w:rPr>
          <w:rFonts w:ascii="Calibri" w:hAnsi="Calibri" w:cs="Calibri"/>
          <w:b/>
          <w:bCs/>
          <w:i/>
          <w:iCs/>
          <w:color w:val="767171" w:themeColor="background2" w:themeShade="80"/>
          <w:sz w:val="26"/>
          <w:szCs w:val="26"/>
        </w:rPr>
        <w:t>SEGUNDO</w:t>
      </w:r>
      <w:r w:rsidRPr="0083495B">
        <w:rPr>
          <w:rFonts w:ascii="Calibri" w:hAnsi="Calibri" w:cs="Calibri"/>
          <w:b/>
          <w:bCs/>
          <w:color w:val="767171" w:themeColor="background2" w:themeShade="80"/>
          <w:sz w:val="26"/>
          <w:szCs w:val="26"/>
        </w:rPr>
        <w:t>.-</w:t>
      </w:r>
      <w:proofErr w:type="gramEnd"/>
      <w:r w:rsidRPr="0083495B">
        <w:rPr>
          <w:rFonts w:ascii="Calibri" w:hAnsi="Calibri" w:cs="Calibri"/>
          <w:b/>
          <w:bCs/>
          <w:color w:val="767171" w:themeColor="background2" w:themeShade="80"/>
          <w:sz w:val="26"/>
          <w:szCs w:val="26"/>
        </w:rPr>
        <w:t xml:space="preserve"> </w:t>
      </w:r>
      <w:r w:rsidRPr="0083495B">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la demandante se ostenta notificada de la emisión del acta de infracción, lo que fue el día 22 veintidós de septiembre del año 2017 dos mil diecisiete, sin que de las constancias de la presente causa administrativa se desprenda lo contrario. . . . . . . . . . . . . . . . . . . . . . . . . . . . . . . . . . . </w:t>
      </w:r>
    </w:p>
    <w:p w:rsidR="00350933" w:rsidRPr="0083495B" w:rsidRDefault="00350933" w:rsidP="00350933">
      <w:pPr>
        <w:jc w:val="both"/>
        <w:rPr>
          <w:rFonts w:ascii="Calibri" w:hAnsi="Calibri" w:cs="Calibri"/>
          <w:b/>
          <w:i/>
          <w:iCs/>
          <w:color w:val="767171" w:themeColor="background2" w:themeShade="80"/>
          <w:sz w:val="26"/>
          <w:szCs w:val="26"/>
          <w:lang w:val="es-MX"/>
        </w:rPr>
      </w:pPr>
    </w:p>
    <w:p w:rsidR="00350933" w:rsidRPr="0083495B" w:rsidRDefault="00350933" w:rsidP="00350933">
      <w:pPr>
        <w:ind w:firstLine="708"/>
        <w:jc w:val="both"/>
        <w:rPr>
          <w:rFonts w:ascii="Calibri" w:hAnsi="Calibri" w:cs="Calibri"/>
          <w:color w:val="767171" w:themeColor="background2" w:themeShade="80"/>
          <w:sz w:val="26"/>
          <w:szCs w:val="26"/>
        </w:rPr>
      </w:pPr>
      <w:r w:rsidRPr="0083495B">
        <w:rPr>
          <w:rFonts w:ascii="Calibri" w:hAnsi="Calibri" w:cs="Calibri"/>
          <w:b/>
          <w:i/>
          <w:iCs/>
          <w:color w:val="767171" w:themeColor="background2" w:themeShade="80"/>
          <w:sz w:val="26"/>
          <w:szCs w:val="26"/>
        </w:rPr>
        <w:t xml:space="preserve">TERCERO.- </w:t>
      </w:r>
      <w:r w:rsidRPr="0083495B">
        <w:rPr>
          <w:rFonts w:ascii="Calibri" w:hAnsi="Calibri" w:cs="Calibri"/>
          <w:color w:val="767171" w:themeColor="background2" w:themeShade="80"/>
          <w:sz w:val="26"/>
          <w:szCs w:val="26"/>
        </w:rPr>
        <w:t xml:space="preserve">La existencia del acto impugnado, se encuentra documentada en autos con el original del acta con folio número T 5706623 (T cinco-siete-cero-seis-seis-dos-tres), de fecha 22 veintidós de septiembre del año 2017 dos mil diecisiete; documento que, admitido como prueba a la </w:t>
      </w:r>
      <w:proofErr w:type="spellStart"/>
      <w:r w:rsidRPr="0083495B">
        <w:rPr>
          <w:rFonts w:ascii="Calibri" w:hAnsi="Calibri" w:cs="Calibri"/>
          <w:color w:val="767171" w:themeColor="background2" w:themeShade="80"/>
          <w:sz w:val="26"/>
          <w:szCs w:val="26"/>
        </w:rPr>
        <w:t>promovente</w:t>
      </w:r>
      <w:proofErr w:type="spellEnd"/>
      <w:r w:rsidRPr="0083495B">
        <w:rPr>
          <w:rFonts w:ascii="Calibri" w:hAnsi="Calibri" w:cs="Calibri"/>
          <w:color w:val="767171" w:themeColor="background2" w:themeShade="80"/>
          <w:sz w:val="26"/>
          <w:szCs w:val="26"/>
        </w:rPr>
        <w:t>, obra en el secreto de este Juzgado (visible, en copia certificada, a foja 12 doce)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w:t>
      </w:r>
    </w:p>
    <w:p w:rsidR="00350933" w:rsidRPr="0083495B" w:rsidRDefault="00350933" w:rsidP="00350933">
      <w:pPr>
        <w:ind w:firstLine="708"/>
        <w:jc w:val="right"/>
        <w:rPr>
          <w:rFonts w:ascii="Calibri" w:hAnsi="Calibri" w:cs="Calibri"/>
          <w:b/>
          <w:color w:val="767171" w:themeColor="background2" w:themeShade="80"/>
          <w:sz w:val="26"/>
          <w:szCs w:val="26"/>
        </w:rPr>
      </w:pPr>
      <w:r w:rsidRPr="0083495B">
        <w:rPr>
          <w:rFonts w:ascii="Calibri" w:hAnsi="Calibri" w:cs="Calibri"/>
          <w:b/>
          <w:color w:val="767171" w:themeColor="background2" w:themeShade="80"/>
          <w:sz w:val="26"/>
          <w:szCs w:val="26"/>
        </w:rPr>
        <w:t>Expediente número 1290/2doJAM/2017-JN</w:t>
      </w:r>
    </w:p>
    <w:p w:rsidR="00350933" w:rsidRPr="0083495B" w:rsidRDefault="00350933" w:rsidP="00350933">
      <w:pPr>
        <w:ind w:firstLine="708"/>
        <w:jc w:val="both"/>
        <w:rPr>
          <w:rFonts w:ascii="Calibri" w:hAnsi="Calibri" w:cs="Calibri"/>
          <w:color w:val="767171" w:themeColor="background2" w:themeShade="80"/>
          <w:sz w:val="26"/>
          <w:szCs w:val="26"/>
        </w:rPr>
      </w:pPr>
    </w:p>
    <w:p w:rsidR="00350933" w:rsidRPr="0083495B" w:rsidRDefault="00350933" w:rsidP="00350933">
      <w:pPr>
        <w:jc w:val="both"/>
        <w:rPr>
          <w:rFonts w:ascii="Calibri" w:hAnsi="Calibri" w:cs="Calibri"/>
          <w:color w:val="767171" w:themeColor="background2" w:themeShade="80"/>
          <w:sz w:val="26"/>
          <w:szCs w:val="26"/>
        </w:rPr>
      </w:pPr>
      <w:r w:rsidRPr="0083495B">
        <w:rPr>
          <w:rFonts w:ascii="Calibri" w:hAnsi="Calibri" w:cs="Calibri"/>
          <w:color w:val="767171" w:themeColor="background2" w:themeShade="80"/>
          <w:sz w:val="26"/>
          <w:szCs w:val="26"/>
        </w:rPr>
        <w:t xml:space="preserve">de que el Agente demandado, en la contestación de demanda, </w:t>
      </w:r>
      <w:r w:rsidRPr="0083495B">
        <w:rPr>
          <w:rFonts w:ascii="Calibri" w:hAnsi="Calibri" w:cs="Calibri"/>
          <w:b/>
          <w:color w:val="767171" w:themeColor="background2" w:themeShade="80"/>
          <w:sz w:val="26"/>
          <w:szCs w:val="26"/>
        </w:rPr>
        <w:t>aceptó</w:t>
      </w:r>
      <w:r w:rsidRPr="0083495B">
        <w:rPr>
          <w:rFonts w:ascii="Calibri" w:hAnsi="Calibri" w:cs="Calibri"/>
          <w:color w:val="767171" w:themeColor="background2" w:themeShade="80"/>
          <w:sz w:val="26"/>
          <w:szCs w:val="26"/>
        </w:rPr>
        <w:t xml:space="preserve"> de manera libre, expresa y sin coacción alguna, que </w:t>
      </w:r>
      <w:r w:rsidRPr="0083495B">
        <w:rPr>
          <w:rFonts w:ascii="Calibri" w:hAnsi="Calibri" w:cs="Calibri"/>
          <w:b/>
          <w:color w:val="767171" w:themeColor="background2" w:themeShade="80"/>
          <w:sz w:val="26"/>
          <w:szCs w:val="26"/>
        </w:rPr>
        <w:t>sí elaboró</w:t>
      </w:r>
      <w:r w:rsidRPr="0083495B">
        <w:rPr>
          <w:rFonts w:ascii="Calibri" w:hAnsi="Calibri" w:cs="Calibri"/>
          <w:color w:val="767171" w:themeColor="background2" w:themeShade="80"/>
          <w:sz w:val="26"/>
          <w:szCs w:val="26"/>
        </w:rPr>
        <w:t xml:space="preserve"> el acta de infracción que se combate; lo que, sin duda alguna, constituye una </w:t>
      </w:r>
      <w:r w:rsidRPr="0083495B">
        <w:rPr>
          <w:rFonts w:ascii="Calibri" w:hAnsi="Calibri" w:cs="Calibri"/>
          <w:b/>
          <w:color w:val="767171" w:themeColor="background2" w:themeShade="80"/>
          <w:sz w:val="26"/>
          <w:szCs w:val="26"/>
        </w:rPr>
        <w:t>confesión expresa</w:t>
      </w:r>
      <w:r w:rsidRPr="0083495B">
        <w:rPr>
          <w:rFonts w:ascii="Calibri" w:hAnsi="Calibri" w:cs="Calibri"/>
          <w:color w:val="767171" w:themeColor="background2" w:themeShade="80"/>
          <w:sz w:val="26"/>
          <w:szCs w:val="26"/>
        </w:rPr>
        <w:t xml:space="preserve">, tal y como como se deprende de la lectura del artículo 57 del Código de Procedimiento y Justicia Administrativa en vigor en el Estado </w:t>
      </w:r>
      <w:r w:rsidRPr="0083495B">
        <w:rPr>
          <w:rFonts w:ascii="Calibri" w:hAnsi="Calibri"/>
          <w:color w:val="767171" w:themeColor="background2" w:themeShade="80"/>
          <w:sz w:val="26"/>
          <w:szCs w:val="26"/>
        </w:rPr>
        <w:t xml:space="preserve">. </w:t>
      </w:r>
      <w:r w:rsidRPr="0083495B">
        <w:rPr>
          <w:rFonts w:ascii="Calibri" w:hAnsi="Calibri" w:cs="Calibri"/>
          <w:color w:val="767171" w:themeColor="background2" w:themeShade="80"/>
          <w:sz w:val="26"/>
          <w:szCs w:val="26"/>
        </w:rPr>
        <w:t xml:space="preserve">. . . . . . . . . . . . . . . . . . . . . . . . . . </w:t>
      </w:r>
      <w:proofErr w:type="gramStart"/>
      <w:r w:rsidRPr="0083495B">
        <w:rPr>
          <w:rFonts w:ascii="Calibri" w:hAnsi="Calibri" w:cs="Calibri"/>
          <w:color w:val="767171" w:themeColor="background2" w:themeShade="80"/>
          <w:sz w:val="26"/>
          <w:szCs w:val="26"/>
        </w:rPr>
        <w:t>. . . .</w:t>
      </w:r>
      <w:proofErr w:type="gramEnd"/>
      <w:r w:rsidRPr="0083495B">
        <w:rPr>
          <w:rFonts w:ascii="Calibri" w:hAnsi="Calibri" w:cs="Calibri"/>
          <w:color w:val="767171" w:themeColor="background2" w:themeShade="80"/>
          <w:sz w:val="26"/>
          <w:szCs w:val="26"/>
        </w:rPr>
        <w:t xml:space="preserve"> . </w:t>
      </w:r>
    </w:p>
    <w:p w:rsidR="00350933" w:rsidRPr="0083495B" w:rsidRDefault="00350933" w:rsidP="00350933">
      <w:pPr>
        <w:jc w:val="both"/>
        <w:rPr>
          <w:rFonts w:ascii="Calibri" w:hAnsi="Calibri" w:cs="Calibri"/>
          <w:color w:val="767171" w:themeColor="background2" w:themeShade="80"/>
          <w:sz w:val="26"/>
          <w:szCs w:val="26"/>
        </w:rPr>
      </w:pPr>
    </w:p>
    <w:p w:rsidR="00350933" w:rsidRPr="0083495B" w:rsidRDefault="00350933" w:rsidP="00350933">
      <w:pPr>
        <w:ind w:firstLine="708"/>
        <w:jc w:val="both"/>
        <w:rPr>
          <w:rFonts w:ascii="Calibri" w:hAnsi="Calibri" w:cs="Calibri"/>
          <w:color w:val="767171" w:themeColor="background2" w:themeShade="80"/>
          <w:sz w:val="26"/>
          <w:szCs w:val="26"/>
        </w:rPr>
      </w:pPr>
      <w:r w:rsidRPr="0083495B">
        <w:rPr>
          <w:rFonts w:ascii="Calibri" w:hAnsi="Calibri" w:cs="Calibri"/>
          <w:color w:val="767171" w:themeColor="background2" w:themeShade="80"/>
          <w:sz w:val="26"/>
          <w:szCs w:val="26"/>
        </w:rPr>
        <w:t xml:space="preserve">En razón de lo anterior, se tiene por </w:t>
      </w:r>
      <w:r w:rsidRPr="0083495B">
        <w:rPr>
          <w:rFonts w:ascii="Calibri" w:hAnsi="Calibri" w:cs="Calibri"/>
          <w:b/>
          <w:color w:val="767171" w:themeColor="background2" w:themeShade="80"/>
          <w:sz w:val="26"/>
          <w:szCs w:val="26"/>
        </w:rPr>
        <w:t>debidamente acreditada</w:t>
      </w:r>
      <w:r w:rsidRPr="0083495B">
        <w:rPr>
          <w:rFonts w:ascii="Calibri" w:hAnsi="Calibri" w:cs="Calibri"/>
          <w:color w:val="767171" w:themeColor="background2" w:themeShade="80"/>
          <w:sz w:val="26"/>
          <w:szCs w:val="26"/>
        </w:rPr>
        <w:t xml:space="preserve"> la existencia del acto impugnado . . . . . . . . . . . . . . . . . . . . . . . . . . . . . . . . . . . . . . . . . . . . . . . . </w:t>
      </w:r>
      <w:proofErr w:type="gramStart"/>
      <w:r w:rsidRPr="0083495B">
        <w:rPr>
          <w:rFonts w:ascii="Calibri" w:hAnsi="Calibri" w:cs="Calibri"/>
          <w:color w:val="767171" w:themeColor="background2" w:themeShade="80"/>
          <w:sz w:val="26"/>
          <w:szCs w:val="26"/>
        </w:rPr>
        <w:t>. . . .</w:t>
      </w:r>
      <w:proofErr w:type="gramEnd"/>
      <w:r w:rsidRPr="0083495B">
        <w:rPr>
          <w:rFonts w:ascii="Calibri" w:hAnsi="Calibri" w:cs="Calibri"/>
          <w:color w:val="767171" w:themeColor="background2" w:themeShade="80"/>
          <w:sz w:val="26"/>
          <w:szCs w:val="26"/>
        </w:rPr>
        <w:t xml:space="preserve"> </w:t>
      </w:r>
    </w:p>
    <w:p w:rsidR="00350933" w:rsidRPr="0083495B" w:rsidRDefault="00350933" w:rsidP="00350933">
      <w:pPr>
        <w:jc w:val="both"/>
        <w:rPr>
          <w:rFonts w:ascii="Calibri" w:hAnsi="Calibri" w:cs="Calibri"/>
          <w:b/>
          <w:bCs/>
          <w:i/>
          <w:iCs/>
          <w:color w:val="767171" w:themeColor="background2" w:themeShade="80"/>
          <w:sz w:val="26"/>
          <w:szCs w:val="26"/>
        </w:rPr>
      </w:pPr>
    </w:p>
    <w:p w:rsidR="00350933" w:rsidRPr="0083495B" w:rsidRDefault="00350933" w:rsidP="00350933">
      <w:pPr>
        <w:ind w:firstLine="708"/>
        <w:jc w:val="both"/>
        <w:rPr>
          <w:rFonts w:ascii="Calibri" w:hAnsi="Calibri" w:cs="Calibri"/>
          <w:bCs/>
          <w:iCs/>
          <w:color w:val="767171" w:themeColor="background2" w:themeShade="80"/>
          <w:sz w:val="26"/>
          <w:szCs w:val="26"/>
        </w:rPr>
      </w:pPr>
      <w:proofErr w:type="gramStart"/>
      <w:r w:rsidRPr="0083495B">
        <w:rPr>
          <w:rFonts w:ascii="Calibri" w:hAnsi="Calibri" w:cs="Calibri"/>
          <w:b/>
          <w:bCs/>
          <w:i/>
          <w:iCs/>
          <w:color w:val="767171" w:themeColor="background2" w:themeShade="80"/>
          <w:sz w:val="26"/>
          <w:szCs w:val="26"/>
        </w:rPr>
        <w:t>CUARTO.-</w:t>
      </w:r>
      <w:proofErr w:type="gramEnd"/>
      <w:r w:rsidRPr="0083495B">
        <w:rPr>
          <w:rFonts w:ascii="Calibri" w:hAnsi="Calibri" w:cs="Calibri"/>
          <w:b/>
          <w:bCs/>
          <w:i/>
          <w:iCs/>
          <w:color w:val="767171" w:themeColor="background2" w:themeShade="80"/>
          <w:sz w:val="26"/>
          <w:szCs w:val="26"/>
        </w:rPr>
        <w:t xml:space="preserve"> </w:t>
      </w:r>
      <w:r w:rsidRPr="0083495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3495B">
        <w:rPr>
          <w:rFonts w:ascii="Calibri" w:hAnsi="Calibri" w:cs="Calibri"/>
          <w:color w:val="767171" w:themeColor="background2" w:themeShade="80"/>
          <w:sz w:val="26"/>
          <w:szCs w:val="26"/>
        </w:rPr>
        <w:t>. . . . . . . . . . . . . .</w:t>
      </w:r>
    </w:p>
    <w:p w:rsidR="00350933" w:rsidRPr="0083495B" w:rsidRDefault="00350933" w:rsidP="00350933">
      <w:pPr>
        <w:ind w:firstLine="708"/>
        <w:jc w:val="both"/>
        <w:rPr>
          <w:rFonts w:ascii="Calibri" w:hAnsi="Calibri" w:cs="Calibri"/>
          <w:b/>
          <w:bCs/>
          <w:i/>
          <w:iCs/>
          <w:color w:val="767171" w:themeColor="background2" w:themeShade="80"/>
          <w:sz w:val="26"/>
          <w:szCs w:val="26"/>
        </w:rPr>
      </w:pPr>
    </w:p>
    <w:p w:rsidR="00350933" w:rsidRPr="0083495B" w:rsidRDefault="00350933" w:rsidP="00350933">
      <w:pPr>
        <w:pStyle w:val="Sangra3detindependiente"/>
        <w:rPr>
          <w:rFonts w:cs="Calibri"/>
          <w:bCs/>
          <w:iCs/>
          <w:color w:val="767171" w:themeColor="background2" w:themeShade="80"/>
        </w:rPr>
      </w:pPr>
      <w:r w:rsidRPr="0083495B">
        <w:rPr>
          <w:rFonts w:cs="Calibri"/>
          <w:bCs/>
          <w:iCs/>
          <w:color w:val="767171" w:themeColor="background2" w:themeShade="80"/>
        </w:rPr>
        <w:t xml:space="preserve">            En la presente causa administrativa, el Agente demandado </w:t>
      </w:r>
      <w:r w:rsidRPr="0083495B">
        <w:rPr>
          <w:rFonts w:cs="Calibri"/>
          <w:b/>
          <w:bCs/>
          <w:iCs/>
          <w:color w:val="767171" w:themeColor="background2" w:themeShade="80"/>
        </w:rPr>
        <w:t>hizo</w:t>
      </w:r>
      <w:r w:rsidRPr="0083495B">
        <w:rPr>
          <w:rFonts w:cs="Calibri"/>
          <w:bCs/>
          <w:iCs/>
          <w:color w:val="767171" w:themeColor="background2" w:themeShade="80"/>
        </w:rPr>
        <w:t xml:space="preserve"> valer como causal de improcedencia o sobreseimiento; el hecho de que no se emitió algún acto administrativo que afecte el interés jurídico de la inconforme. . . . . . . . . </w:t>
      </w:r>
      <w:proofErr w:type="gramStart"/>
      <w:r w:rsidRPr="0083495B">
        <w:rPr>
          <w:rFonts w:cs="Calibri"/>
          <w:bCs/>
          <w:iCs/>
          <w:color w:val="767171" w:themeColor="background2" w:themeShade="80"/>
        </w:rPr>
        <w:t>. . . .</w:t>
      </w:r>
      <w:proofErr w:type="gramEnd"/>
      <w:r w:rsidRPr="0083495B">
        <w:rPr>
          <w:rFonts w:cs="Calibri"/>
          <w:bCs/>
          <w:iCs/>
          <w:color w:val="767171" w:themeColor="background2" w:themeShade="80"/>
        </w:rPr>
        <w:t xml:space="preserve"> .</w:t>
      </w:r>
    </w:p>
    <w:p w:rsidR="00350933" w:rsidRPr="0083495B" w:rsidRDefault="00350933" w:rsidP="00350933">
      <w:pPr>
        <w:pStyle w:val="Sangra3detindependiente"/>
        <w:rPr>
          <w:rFonts w:cs="Calibri"/>
          <w:bCs/>
          <w:iCs/>
          <w:color w:val="767171" w:themeColor="background2" w:themeShade="80"/>
        </w:rPr>
      </w:pPr>
    </w:p>
    <w:p w:rsidR="00350933" w:rsidRPr="0083495B" w:rsidRDefault="00350933" w:rsidP="00350933">
      <w:pPr>
        <w:pStyle w:val="Sangra3detindependiente"/>
        <w:rPr>
          <w:rFonts w:cs="Calibri"/>
          <w:bCs/>
          <w:iCs/>
          <w:color w:val="767171" w:themeColor="background2" w:themeShade="80"/>
        </w:rPr>
      </w:pPr>
      <w:r w:rsidRPr="0083495B">
        <w:rPr>
          <w:rFonts w:cs="Calibri"/>
          <w:bCs/>
          <w:iCs/>
          <w:color w:val="767171" w:themeColor="background2" w:themeShade="80"/>
        </w:rPr>
        <w:tab/>
        <w:t xml:space="preserve">Causal de improcedencia que desde luego, </w:t>
      </w:r>
      <w:r w:rsidRPr="0083495B">
        <w:rPr>
          <w:rFonts w:cs="Calibri"/>
          <w:b/>
          <w:bCs/>
          <w:iCs/>
          <w:color w:val="767171" w:themeColor="background2" w:themeShade="80"/>
        </w:rPr>
        <w:t xml:space="preserve">no se actualiza, </w:t>
      </w:r>
      <w:r w:rsidRPr="0083495B">
        <w:rPr>
          <w:rFonts w:cs="Calibri"/>
          <w:bCs/>
          <w:iCs/>
          <w:color w:val="767171" w:themeColor="background2" w:themeShade="80"/>
        </w:rPr>
        <w:t xml:space="preserve">pues en el presente proceso, como ya se dijo en </w:t>
      </w:r>
      <w:proofErr w:type="spellStart"/>
      <w:r w:rsidRPr="0083495B">
        <w:rPr>
          <w:rFonts w:cs="Calibri"/>
          <w:bCs/>
          <w:iCs/>
          <w:color w:val="767171" w:themeColor="background2" w:themeShade="80"/>
        </w:rPr>
        <w:t>supralíneas</w:t>
      </w:r>
      <w:proofErr w:type="spellEnd"/>
      <w:r w:rsidRPr="0083495B">
        <w:rPr>
          <w:rFonts w:cs="Calibri"/>
          <w:bCs/>
          <w:iCs/>
          <w:color w:val="767171" w:themeColor="background2" w:themeShade="80"/>
        </w:rPr>
        <w:t xml:space="preserve">, se encuentra acreditada la existencia del acto administrativo controvertido, mismo que el enjuiciado, al contestar la demanda, reconoció haber elaborado; a más de que la justiciable es destinataria del mismo y que, como consecuencia de dicho acto, se impuso una sanción consistente en una multa por la cantidad de $226.47 (doscientos veintiséis pesos 47/100 Moneda Nacional), lo que produce una afectación en su patrimonio, por lo tanto si hay una afectación al interés jurídico de la ciudadana </w:t>
      </w:r>
      <w:r>
        <w:rPr>
          <w:rFonts w:cs="Calibri"/>
          <w:bCs/>
          <w:iCs/>
          <w:color w:val="767171" w:themeColor="background2" w:themeShade="80"/>
        </w:rPr>
        <w:t>(.....)</w:t>
      </w:r>
      <w:r w:rsidRPr="0083495B">
        <w:rPr>
          <w:rFonts w:cs="Calibri"/>
          <w:bCs/>
          <w:iCs/>
          <w:color w:val="767171" w:themeColor="background2" w:themeShade="80"/>
        </w:rPr>
        <w:t xml:space="preserve">. . . . . . . . . . . . . . . . . . . . . . . . . . . . . . . . . . . . . . . . . . . . . . . . . . . . . . </w:t>
      </w:r>
    </w:p>
    <w:p w:rsidR="00350933" w:rsidRPr="0083495B" w:rsidRDefault="00350933" w:rsidP="00350933">
      <w:pPr>
        <w:pStyle w:val="Sangra3detindependiente"/>
        <w:rPr>
          <w:rFonts w:cs="Calibri"/>
          <w:bCs/>
          <w:iCs/>
          <w:color w:val="767171" w:themeColor="background2" w:themeShade="80"/>
        </w:rPr>
      </w:pPr>
    </w:p>
    <w:p w:rsidR="00350933" w:rsidRPr="0083495B" w:rsidRDefault="00350933" w:rsidP="00350933">
      <w:pPr>
        <w:pStyle w:val="Sangra3detindependiente"/>
        <w:rPr>
          <w:rFonts w:cs="Calibri"/>
          <w:bCs/>
          <w:iCs/>
          <w:color w:val="767171" w:themeColor="background2" w:themeShade="80"/>
        </w:rPr>
      </w:pPr>
      <w:r w:rsidRPr="0083495B">
        <w:rPr>
          <w:rFonts w:cs="Calibri"/>
          <w:bCs/>
          <w:iCs/>
          <w:color w:val="767171" w:themeColor="background2" w:themeShade="80"/>
        </w:rPr>
        <w:tab/>
        <w:t xml:space="preserve">Continuando con el análisis de las causales de improcedencia o sobreseimiento, este juzgador, de oficio, </w:t>
      </w:r>
      <w:r w:rsidRPr="0083495B">
        <w:rPr>
          <w:rFonts w:cs="Calibri"/>
          <w:b/>
          <w:bCs/>
          <w:iCs/>
          <w:color w:val="767171" w:themeColor="background2" w:themeShade="80"/>
        </w:rPr>
        <w:t>no advierte</w:t>
      </w:r>
      <w:r w:rsidRPr="0083495B">
        <w:rPr>
          <w:rFonts w:cs="Calibri"/>
          <w:bCs/>
          <w:iCs/>
          <w:color w:val="767171" w:themeColor="background2" w:themeShade="80"/>
        </w:rPr>
        <w:t xml:space="preserve">, la actualización de alguna que impida el estudio de fondo de esta causa administrativa; es por lo </w:t>
      </w:r>
      <w:proofErr w:type="gramStart"/>
      <w:r w:rsidRPr="0083495B">
        <w:rPr>
          <w:rFonts w:cs="Calibri"/>
          <w:bCs/>
          <w:iCs/>
          <w:color w:val="767171" w:themeColor="background2" w:themeShade="80"/>
        </w:rPr>
        <w:t>que</w:t>
      </w:r>
      <w:proofErr w:type="gramEnd"/>
      <w:r w:rsidRPr="0083495B">
        <w:rPr>
          <w:rFonts w:cs="Calibri"/>
          <w:bCs/>
          <w:iCs/>
          <w:color w:val="767171" w:themeColor="background2" w:themeShade="80"/>
        </w:rPr>
        <w:t xml:space="preserve"> en consecuencia, es procedente el presente proceso administrativo respecto del acto impugnado. . . . . . . . . . . . . . . . . . . . . . . . . . . . . . . . . . . . . . . . . . . . . . . . . . . . . . . . . . . . </w:t>
      </w:r>
    </w:p>
    <w:p w:rsidR="00350933" w:rsidRPr="0083495B" w:rsidRDefault="00350933" w:rsidP="00350933">
      <w:pPr>
        <w:pStyle w:val="Sangra3detindependiente"/>
        <w:rPr>
          <w:rFonts w:cs="Calibri"/>
          <w:bCs/>
          <w:iCs/>
          <w:color w:val="767171" w:themeColor="background2" w:themeShade="80"/>
        </w:rPr>
      </w:pPr>
    </w:p>
    <w:p w:rsidR="00350933" w:rsidRPr="0083495B" w:rsidRDefault="00350933" w:rsidP="00350933">
      <w:pPr>
        <w:ind w:firstLine="708"/>
        <w:jc w:val="both"/>
        <w:rPr>
          <w:rFonts w:ascii="Calibri" w:hAnsi="Calibri" w:cs="Calibri"/>
          <w:color w:val="767171" w:themeColor="background2" w:themeShade="80"/>
          <w:sz w:val="26"/>
          <w:szCs w:val="26"/>
        </w:rPr>
      </w:pPr>
      <w:proofErr w:type="gramStart"/>
      <w:r w:rsidRPr="0083495B">
        <w:rPr>
          <w:rFonts w:ascii="Calibri" w:hAnsi="Calibri" w:cs="Calibri"/>
          <w:b/>
          <w:bCs/>
          <w:i/>
          <w:iCs/>
          <w:color w:val="767171" w:themeColor="background2" w:themeShade="80"/>
          <w:sz w:val="26"/>
          <w:szCs w:val="26"/>
        </w:rPr>
        <w:t>QUINTO.-</w:t>
      </w:r>
      <w:proofErr w:type="gramEnd"/>
      <w:r w:rsidRPr="0083495B">
        <w:rPr>
          <w:rFonts w:ascii="Calibri" w:hAnsi="Calibri" w:cs="Calibri"/>
          <w:b/>
          <w:bCs/>
          <w:i/>
          <w:iCs/>
          <w:color w:val="767171" w:themeColor="background2" w:themeShade="80"/>
          <w:sz w:val="26"/>
          <w:szCs w:val="26"/>
        </w:rPr>
        <w:t xml:space="preserve"> </w:t>
      </w:r>
      <w:r w:rsidRPr="0083495B">
        <w:rPr>
          <w:rFonts w:ascii="Calibri" w:hAnsi="Calibri" w:cs="Calibri"/>
          <w:bCs/>
          <w:iCs/>
          <w:color w:val="767171" w:themeColor="background2" w:themeShade="80"/>
          <w:sz w:val="26"/>
          <w:szCs w:val="26"/>
        </w:rPr>
        <w:t>Previamente al análisis del planteamiento de fondo formulado por la demandante, es</w:t>
      </w:r>
      <w:r w:rsidRPr="0083495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350933" w:rsidRPr="0083495B" w:rsidRDefault="00350933" w:rsidP="00350933">
      <w:pPr>
        <w:ind w:firstLine="708"/>
        <w:jc w:val="both"/>
        <w:rPr>
          <w:rFonts w:ascii="Calibri" w:hAnsi="Calibri" w:cs="Calibri"/>
          <w:color w:val="767171" w:themeColor="background2" w:themeShade="80"/>
          <w:sz w:val="26"/>
          <w:szCs w:val="26"/>
        </w:rPr>
      </w:pPr>
    </w:p>
    <w:p w:rsidR="00350933" w:rsidRPr="0083495B" w:rsidRDefault="00350933" w:rsidP="00350933">
      <w:pPr>
        <w:ind w:firstLine="708"/>
        <w:jc w:val="both"/>
        <w:rPr>
          <w:rFonts w:ascii="Calibri" w:hAnsi="Calibri" w:cs="Calibri"/>
          <w:i/>
          <w:iCs/>
          <w:color w:val="767171" w:themeColor="background2" w:themeShade="80"/>
          <w:sz w:val="26"/>
          <w:szCs w:val="26"/>
        </w:rPr>
      </w:pPr>
      <w:r w:rsidRPr="0083495B">
        <w:rPr>
          <w:rFonts w:ascii="Calibri" w:hAnsi="Calibri" w:cs="Calibri"/>
          <w:color w:val="767171" w:themeColor="background2" w:themeShade="80"/>
          <w:sz w:val="26"/>
          <w:szCs w:val="26"/>
        </w:rPr>
        <w:t xml:space="preserve">De lo expuesto por la actora en su escrito de demanda, por la autoridad demandada, en su escrito de contestación, así como de las constancias que integran la presente causa administrativa, se desprende que el Agente de Tránsito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83495B">
        <w:rPr>
          <w:rFonts w:ascii="Calibri" w:hAnsi="Calibri" w:cs="Calibri"/>
          <w:color w:val="767171" w:themeColor="background2" w:themeShade="80"/>
          <w:sz w:val="26"/>
          <w:szCs w:val="26"/>
        </w:rPr>
        <w:t xml:space="preserve">, el día 22 veintidós de septiembre del año próximo pasado, levantó a la ciudadana </w:t>
      </w:r>
      <w:r>
        <w:rPr>
          <w:rFonts w:ascii="Calibri" w:hAnsi="Calibri" w:cs="Calibri"/>
          <w:color w:val="767171" w:themeColor="background2" w:themeShade="80"/>
          <w:sz w:val="26"/>
          <w:szCs w:val="26"/>
        </w:rPr>
        <w:t>(.....)</w:t>
      </w:r>
      <w:r w:rsidRPr="0083495B">
        <w:rPr>
          <w:rFonts w:ascii="Calibri" w:hAnsi="Calibri" w:cs="Calibri"/>
          <w:color w:val="767171" w:themeColor="background2" w:themeShade="80"/>
          <w:sz w:val="26"/>
          <w:szCs w:val="26"/>
        </w:rPr>
        <w:t xml:space="preserve">, el acta de infracción con número T 5706623 (T-cinco-siete-cero-seis-seis-dos-tres), en el lugar ubicado en </w:t>
      </w:r>
      <w:r w:rsidRPr="0083495B">
        <w:rPr>
          <w:rFonts w:ascii="Calibri" w:hAnsi="Calibri" w:cs="Calibri"/>
          <w:i/>
          <w:iCs/>
          <w:color w:val="767171" w:themeColor="background2" w:themeShade="80"/>
          <w:sz w:val="26"/>
          <w:szCs w:val="26"/>
        </w:rPr>
        <w:t>“</w:t>
      </w:r>
      <w:proofErr w:type="spellStart"/>
      <w:r w:rsidRPr="0083495B">
        <w:rPr>
          <w:rFonts w:ascii="Calibri" w:hAnsi="Calibri" w:cs="Calibri"/>
          <w:i/>
          <w:iCs/>
          <w:color w:val="767171" w:themeColor="background2" w:themeShade="80"/>
          <w:sz w:val="26"/>
          <w:szCs w:val="26"/>
        </w:rPr>
        <w:t>Blvd</w:t>
      </w:r>
      <w:proofErr w:type="spellEnd"/>
      <w:r w:rsidRPr="0083495B">
        <w:rPr>
          <w:rFonts w:ascii="Calibri" w:hAnsi="Calibri" w:cs="Calibri"/>
          <w:i/>
          <w:iCs/>
          <w:color w:val="767171" w:themeColor="background2" w:themeShade="80"/>
          <w:sz w:val="26"/>
          <w:szCs w:val="26"/>
        </w:rPr>
        <w:t xml:space="preserve">. </w:t>
      </w:r>
      <w:proofErr w:type="spellStart"/>
      <w:r w:rsidRPr="0083495B">
        <w:rPr>
          <w:rFonts w:ascii="Calibri" w:hAnsi="Calibri" w:cs="Calibri"/>
          <w:i/>
          <w:iCs/>
          <w:color w:val="767171" w:themeColor="background2" w:themeShade="80"/>
          <w:sz w:val="26"/>
          <w:szCs w:val="26"/>
        </w:rPr>
        <w:t>Fco</w:t>
      </w:r>
      <w:proofErr w:type="spellEnd"/>
      <w:r w:rsidRPr="0083495B">
        <w:rPr>
          <w:rFonts w:ascii="Calibri" w:hAnsi="Calibri" w:cs="Calibri"/>
          <w:i/>
          <w:iCs/>
          <w:color w:val="767171" w:themeColor="background2" w:themeShade="80"/>
          <w:sz w:val="26"/>
          <w:szCs w:val="26"/>
        </w:rPr>
        <w:t xml:space="preserve">. Villa” </w:t>
      </w:r>
      <w:r w:rsidRPr="0083495B">
        <w:rPr>
          <w:rFonts w:ascii="Calibri" w:hAnsi="Calibri" w:cs="Calibri"/>
          <w:iCs/>
          <w:color w:val="767171" w:themeColor="background2" w:themeShade="80"/>
          <w:sz w:val="26"/>
          <w:szCs w:val="26"/>
        </w:rPr>
        <w:t xml:space="preserve">con circulación de </w:t>
      </w:r>
      <w:r w:rsidRPr="0083495B">
        <w:rPr>
          <w:rFonts w:ascii="Calibri" w:hAnsi="Calibri" w:cs="Calibri"/>
          <w:i/>
          <w:iCs/>
          <w:color w:val="767171" w:themeColor="background2" w:themeShade="80"/>
          <w:sz w:val="26"/>
          <w:szCs w:val="26"/>
        </w:rPr>
        <w:t>“norte a sur”</w:t>
      </w:r>
      <w:r w:rsidRPr="0083495B">
        <w:rPr>
          <w:rFonts w:ascii="Calibri" w:hAnsi="Calibri" w:cs="Calibri"/>
          <w:iCs/>
          <w:color w:val="767171" w:themeColor="background2" w:themeShade="80"/>
          <w:sz w:val="26"/>
          <w:szCs w:val="26"/>
        </w:rPr>
        <w:t xml:space="preserve">, </w:t>
      </w:r>
      <w:r w:rsidRPr="0083495B">
        <w:rPr>
          <w:rFonts w:ascii="Calibri" w:hAnsi="Calibri" w:cs="Calibri"/>
          <w:color w:val="767171" w:themeColor="background2" w:themeShade="80"/>
          <w:sz w:val="26"/>
          <w:szCs w:val="26"/>
        </w:rPr>
        <w:t xml:space="preserve">de la colonia </w:t>
      </w:r>
      <w:r w:rsidRPr="0083495B">
        <w:rPr>
          <w:rFonts w:ascii="Calibri" w:hAnsi="Calibri" w:cs="Calibri"/>
          <w:i/>
          <w:color w:val="767171" w:themeColor="background2" w:themeShade="80"/>
          <w:sz w:val="26"/>
          <w:szCs w:val="26"/>
        </w:rPr>
        <w:t>“</w:t>
      </w:r>
      <w:proofErr w:type="spellStart"/>
      <w:r w:rsidRPr="0083495B">
        <w:rPr>
          <w:rFonts w:ascii="Calibri" w:hAnsi="Calibri" w:cs="Calibri"/>
          <w:i/>
          <w:color w:val="767171" w:themeColor="background2" w:themeShade="80"/>
          <w:sz w:val="26"/>
          <w:szCs w:val="26"/>
        </w:rPr>
        <w:t>Bugambilias</w:t>
      </w:r>
      <w:proofErr w:type="spellEnd"/>
      <w:r w:rsidRPr="0083495B">
        <w:rPr>
          <w:rFonts w:ascii="Calibri" w:hAnsi="Calibri" w:cs="Calibri"/>
          <w:i/>
          <w:color w:val="767171" w:themeColor="background2" w:themeShade="80"/>
          <w:sz w:val="26"/>
          <w:szCs w:val="26"/>
        </w:rPr>
        <w:t xml:space="preserve">” </w:t>
      </w:r>
      <w:r w:rsidRPr="0083495B">
        <w:rPr>
          <w:rFonts w:ascii="Calibri" w:hAnsi="Calibri" w:cs="Calibri"/>
          <w:color w:val="767171" w:themeColor="background2" w:themeShade="80"/>
          <w:sz w:val="26"/>
          <w:szCs w:val="26"/>
        </w:rPr>
        <w:t>de esta ciudad</w:t>
      </w:r>
      <w:r w:rsidRPr="0083495B">
        <w:rPr>
          <w:rFonts w:ascii="Calibri" w:hAnsi="Calibri" w:cs="Calibri"/>
          <w:i/>
          <w:color w:val="767171" w:themeColor="background2" w:themeShade="80"/>
          <w:sz w:val="26"/>
          <w:szCs w:val="26"/>
        </w:rPr>
        <w:t xml:space="preserve">; </w:t>
      </w:r>
      <w:r w:rsidRPr="0083495B">
        <w:rPr>
          <w:rFonts w:ascii="Calibri" w:hAnsi="Calibri" w:cs="Calibri"/>
          <w:color w:val="767171" w:themeColor="background2" w:themeShade="80"/>
          <w:sz w:val="26"/>
          <w:szCs w:val="26"/>
        </w:rPr>
        <w:t>como referencia expresó</w:t>
      </w:r>
      <w:r w:rsidRPr="0083495B">
        <w:rPr>
          <w:rFonts w:ascii="Calibri" w:hAnsi="Calibri" w:cs="Calibri"/>
          <w:i/>
          <w:color w:val="767171" w:themeColor="background2" w:themeShade="80"/>
          <w:sz w:val="26"/>
          <w:szCs w:val="26"/>
        </w:rPr>
        <w:t xml:space="preserve">: “La Luz”; </w:t>
      </w:r>
      <w:r w:rsidRPr="0083495B">
        <w:rPr>
          <w:rFonts w:ascii="Calibri" w:hAnsi="Calibri" w:cs="Calibri"/>
          <w:color w:val="767171" w:themeColor="background2" w:themeShade="80"/>
          <w:sz w:val="26"/>
          <w:szCs w:val="26"/>
        </w:rPr>
        <w:t xml:space="preserve">como motivo expresó: </w:t>
      </w:r>
      <w:r w:rsidRPr="0083495B">
        <w:rPr>
          <w:rFonts w:ascii="Calibri" w:hAnsi="Calibri" w:cs="Calibri"/>
          <w:i/>
          <w:iCs/>
          <w:color w:val="767171" w:themeColor="background2" w:themeShade="80"/>
          <w:sz w:val="26"/>
          <w:szCs w:val="26"/>
        </w:rPr>
        <w:t>“Por circular sobre carril exclusivo para transporte público (SIT)”;</w:t>
      </w:r>
      <w:r w:rsidRPr="0083495B">
        <w:rPr>
          <w:rFonts w:ascii="Calibri" w:hAnsi="Calibri" w:cs="Calibri"/>
          <w:iCs/>
          <w:color w:val="767171" w:themeColor="background2" w:themeShade="80"/>
          <w:sz w:val="26"/>
          <w:szCs w:val="26"/>
        </w:rPr>
        <w:t xml:space="preserve"> en el espacio destinado para indicar la ubicación del señalamiento vial oficial no escribió dato alguno; y en el señalado para indicar como fue detectada la infracción en flagrancia, anotó: </w:t>
      </w:r>
      <w:r w:rsidRPr="0083495B">
        <w:rPr>
          <w:rFonts w:ascii="Calibri" w:hAnsi="Calibri" w:cs="Calibri"/>
          <w:i/>
          <w:iCs/>
          <w:color w:val="767171" w:themeColor="background2" w:themeShade="80"/>
          <w:sz w:val="26"/>
          <w:szCs w:val="26"/>
        </w:rPr>
        <w:t>“se detectó al</w:t>
      </w:r>
      <w:proofErr w:type="gramStart"/>
      <w:r w:rsidRPr="0083495B">
        <w:rPr>
          <w:rFonts w:ascii="Calibri" w:hAnsi="Calibri" w:cs="Calibri"/>
          <w:i/>
          <w:iCs/>
          <w:color w:val="767171" w:themeColor="background2" w:themeShade="80"/>
          <w:sz w:val="26"/>
          <w:szCs w:val="26"/>
        </w:rPr>
        <w:t>…….</w:t>
      </w:r>
      <w:proofErr w:type="gramEnd"/>
      <w:r w:rsidRPr="0083495B">
        <w:rPr>
          <w:rFonts w:ascii="Calibri" w:hAnsi="Calibri" w:cs="Calibri"/>
          <w:i/>
          <w:iCs/>
          <w:color w:val="767171" w:themeColor="background2" w:themeShade="80"/>
          <w:sz w:val="26"/>
          <w:szCs w:val="26"/>
        </w:rPr>
        <w:t>.sobre el mismo boulevard y orientación a bordo de la unidad….”</w:t>
      </w:r>
      <w:r w:rsidRPr="0083495B">
        <w:rPr>
          <w:rFonts w:ascii="Calibri" w:hAnsi="Calibri" w:cs="Calibri"/>
          <w:iCs/>
          <w:color w:val="767171" w:themeColor="background2" w:themeShade="80"/>
          <w:sz w:val="26"/>
          <w:szCs w:val="26"/>
        </w:rPr>
        <w:t xml:space="preserve">. . . . . . . . . . . . . . . . . . . . . . . . . . . . . . . . . . . . . . . </w:t>
      </w:r>
    </w:p>
    <w:p w:rsidR="00350933" w:rsidRPr="0083495B" w:rsidRDefault="00350933" w:rsidP="00350933">
      <w:pPr>
        <w:pStyle w:val="Textoindependiente"/>
        <w:tabs>
          <w:tab w:val="left" w:pos="3594"/>
        </w:tabs>
        <w:rPr>
          <w:rFonts w:ascii="Calibri" w:hAnsi="Calibri" w:cs="Calibri"/>
          <w:color w:val="767171" w:themeColor="background2" w:themeShade="80"/>
          <w:sz w:val="26"/>
          <w:szCs w:val="26"/>
        </w:rPr>
      </w:pPr>
    </w:p>
    <w:p w:rsidR="00350933" w:rsidRPr="0083495B" w:rsidRDefault="00350933" w:rsidP="00350933">
      <w:pPr>
        <w:pStyle w:val="Textoindependiente"/>
        <w:tabs>
          <w:tab w:val="left" w:pos="3594"/>
        </w:tabs>
        <w:rPr>
          <w:rFonts w:ascii="Calibri" w:hAnsi="Calibri" w:cs="Calibri"/>
          <w:iCs/>
          <w:color w:val="767171" w:themeColor="background2" w:themeShade="80"/>
          <w:sz w:val="26"/>
          <w:szCs w:val="26"/>
        </w:rPr>
      </w:pPr>
      <w:r w:rsidRPr="0083495B">
        <w:rPr>
          <w:rFonts w:ascii="Calibri" w:hAnsi="Calibri" w:cs="Calibri"/>
          <w:color w:val="767171" w:themeColor="background2" w:themeShade="80"/>
          <w:sz w:val="26"/>
          <w:szCs w:val="26"/>
        </w:rPr>
        <w:t xml:space="preserve">              Acta de infracción que la </w:t>
      </w:r>
      <w:proofErr w:type="spellStart"/>
      <w:r w:rsidRPr="0083495B">
        <w:rPr>
          <w:rFonts w:ascii="Calibri" w:hAnsi="Calibri" w:cs="Calibri"/>
          <w:color w:val="767171" w:themeColor="background2" w:themeShade="80"/>
          <w:sz w:val="26"/>
          <w:szCs w:val="26"/>
        </w:rPr>
        <w:t>enjuiciante</w:t>
      </w:r>
      <w:proofErr w:type="spellEnd"/>
      <w:r w:rsidRPr="0083495B">
        <w:rPr>
          <w:rFonts w:ascii="Calibri" w:hAnsi="Calibri" w:cs="Calibri"/>
          <w:color w:val="767171" w:themeColor="background2" w:themeShade="80"/>
          <w:sz w:val="26"/>
          <w:szCs w:val="26"/>
        </w:rPr>
        <w:t xml:space="preserve"> consideró ilegal, ya que expresó que </w:t>
      </w:r>
      <w:r w:rsidRPr="0083495B">
        <w:rPr>
          <w:rFonts w:ascii="Calibri" w:hAnsi="Calibri" w:cs="Calibri"/>
          <w:iCs/>
          <w:color w:val="767171" w:themeColor="background2" w:themeShade="80"/>
          <w:sz w:val="26"/>
          <w:szCs w:val="26"/>
        </w:rPr>
        <w:t xml:space="preserve">el acta se encuentra indebidamente motivada. . . . . . . . . . . . . . . . . . . . . . . . . . . . . .  </w:t>
      </w:r>
    </w:p>
    <w:p w:rsidR="00350933" w:rsidRPr="0083495B" w:rsidRDefault="00350933" w:rsidP="00350933">
      <w:pPr>
        <w:pStyle w:val="Textoindependiente"/>
        <w:tabs>
          <w:tab w:val="left" w:pos="3594"/>
        </w:tabs>
        <w:rPr>
          <w:rFonts w:ascii="Calibri" w:hAnsi="Calibri" w:cs="Calibri"/>
          <w:iCs/>
          <w:color w:val="767171" w:themeColor="background2" w:themeShade="80"/>
          <w:sz w:val="26"/>
          <w:szCs w:val="26"/>
        </w:rPr>
      </w:pPr>
    </w:p>
    <w:p w:rsidR="00350933" w:rsidRPr="0083495B" w:rsidRDefault="00350933" w:rsidP="00350933">
      <w:pPr>
        <w:pStyle w:val="Textoindependiente"/>
        <w:tabs>
          <w:tab w:val="left" w:pos="3594"/>
        </w:tabs>
        <w:rPr>
          <w:rFonts w:ascii="Calibri" w:hAnsi="Calibri" w:cs="Calibri"/>
          <w:iCs/>
          <w:color w:val="767171" w:themeColor="background2" w:themeShade="80"/>
          <w:sz w:val="26"/>
          <w:szCs w:val="26"/>
        </w:rPr>
      </w:pPr>
      <w:r w:rsidRPr="0083495B">
        <w:rPr>
          <w:rFonts w:ascii="Calibri" w:hAnsi="Calibri" w:cs="Calibri"/>
          <w:iCs/>
          <w:color w:val="767171" w:themeColor="background2" w:themeShade="80"/>
          <w:sz w:val="26"/>
          <w:szCs w:val="26"/>
        </w:rPr>
        <w:t xml:space="preserve">            A lo expresado por la impetrante </w:t>
      </w:r>
      <w:r w:rsidRPr="0083495B">
        <w:rPr>
          <w:rFonts w:ascii="Calibri" w:hAnsi="Calibri" w:cs="Calibri"/>
          <w:color w:val="767171" w:themeColor="background2" w:themeShade="80"/>
          <w:sz w:val="26"/>
          <w:szCs w:val="26"/>
        </w:rPr>
        <w:t>del proceso</w:t>
      </w:r>
      <w:r w:rsidRPr="0083495B">
        <w:rPr>
          <w:rFonts w:ascii="Calibri" w:hAnsi="Calibri" w:cs="Calibri"/>
          <w:iCs/>
          <w:color w:val="767171" w:themeColor="background2" w:themeShade="80"/>
          <w:sz w:val="26"/>
          <w:szCs w:val="26"/>
        </w:rPr>
        <w:t xml:space="preserve">, el Agente de Tránsito demandado, expuso que el acto combatido está debidamente fundado y motivado; que los conceptos de impugnación son infundados, inoperantes e insuficientes; que se configura la hipótesis normativa invocada como fundamento, y que explicó en forma clara y completa las circunstancias y motivos de la infracción. . . . . . . . . . . . . . . . . . . . . . . . . . . . . . . . . . . . . . . . . . . . . . . . . . . . . . . . . </w:t>
      </w:r>
      <w:proofErr w:type="gramStart"/>
      <w:r w:rsidRPr="0083495B">
        <w:rPr>
          <w:rFonts w:ascii="Calibri" w:hAnsi="Calibri" w:cs="Calibri"/>
          <w:iCs/>
          <w:color w:val="767171" w:themeColor="background2" w:themeShade="80"/>
          <w:sz w:val="26"/>
          <w:szCs w:val="26"/>
        </w:rPr>
        <w:t>. . . .</w:t>
      </w:r>
      <w:proofErr w:type="gramEnd"/>
      <w:r w:rsidRPr="0083495B">
        <w:rPr>
          <w:rFonts w:ascii="Calibri" w:hAnsi="Calibri" w:cs="Calibri"/>
          <w:iCs/>
          <w:color w:val="767171" w:themeColor="background2" w:themeShade="80"/>
          <w:sz w:val="26"/>
          <w:szCs w:val="26"/>
        </w:rPr>
        <w:t xml:space="preserve"> </w:t>
      </w:r>
    </w:p>
    <w:p w:rsidR="00350933" w:rsidRPr="0083495B" w:rsidRDefault="00350933" w:rsidP="00350933">
      <w:pPr>
        <w:pStyle w:val="Textoindependiente"/>
        <w:tabs>
          <w:tab w:val="left" w:pos="3594"/>
        </w:tabs>
        <w:rPr>
          <w:rFonts w:ascii="Calibri" w:hAnsi="Calibri" w:cs="Calibri"/>
          <w:iCs/>
          <w:color w:val="767171" w:themeColor="background2" w:themeShade="80"/>
          <w:sz w:val="26"/>
          <w:szCs w:val="26"/>
        </w:rPr>
      </w:pPr>
    </w:p>
    <w:p w:rsidR="00350933" w:rsidRPr="0083495B" w:rsidRDefault="00350933" w:rsidP="00350933">
      <w:pPr>
        <w:jc w:val="both"/>
        <w:rPr>
          <w:rFonts w:ascii="Calibri" w:hAnsi="Calibri" w:cs="Calibri"/>
          <w:color w:val="767171" w:themeColor="background2" w:themeShade="80"/>
          <w:sz w:val="26"/>
          <w:szCs w:val="26"/>
        </w:rPr>
      </w:pPr>
      <w:r w:rsidRPr="0083495B">
        <w:rPr>
          <w:rFonts w:ascii="Calibri" w:hAnsi="Calibri" w:cs="Calibri"/>
          <w:color w:val="767171" w:themeColor="background2" w:themeShade="80"/>
          <w:sz w:val="26"/>
          <w:szCs w:val="26"/>
        </w:rPr>
        <w:t xml:space="preserve">           Así las cosas, la </w:t>
      </w:r>
      <w:r w:rsidRPr="0083495B">
        <w:rPr>
          <w:rFonts w:ascii="Calibri" w:hAnsi="Calibri" w:cs="Calibri"/>
          <w:i/>
          <w:color w:val="767171" w:themeColor="background2" w:themeShade="80"/>
          <w:sz w:val="26"/>
          <w:szCs w:val="26"/>
        </w:rPr>
        <w:t>“</w:t>
      </w:r>
      <w:proofErr w:type="spellStart"/>
      <w:r w:rsidRPr="0083495B">
        <w:rPr>
          <w:rFonts w:ascii="Calibri" w:hAnsi="Calibri" w:cs="Calibri"/>
          <w:i/>
          <w:color w:val="767171" w:themeColor="background2" w:themeShade="80"/>
          <w:sz w:val="26"/>
          <w:szCs w:val="26"/>
        </w:rPr>
        <w:t>litis</w:t>
      </w:r>
      <w:proofErr w:type="spellEnd"/>
      <w:r w:rsidRPr="0083495B">
        <w:rPr>
          <w:rFonts w:ascii="Calibri" w:hAnsi="Calibri" w:cs="Calibri"/>
          <w:i/>
          <w:color w:val="767171" w:themeColor="background2" w:themeShade="80"/>
          <w:sz w:val="26"/>
          <w:szCs w:val="26"/>
        </w:rPr>
        <w:t>”</w:t>
      </w:r>
      <w:r w:rsidRPr="0083495B">
        <w:rPr>
          <w:rFonts w:ascii="Calibri" w:hAnsi="Calibri" w:cs="Calibri"/>
          <w:color w:val="767171" w:themeColor="background2" w:themeShade="80"/>
          <w:sz w:val="26"/>
          <w:szCs w:val="26"/>
        </w:rPr>
        <w:t xml:space="preserve"> planteada se hace consistir en determinar la legalidad o ilegalidad del acta de infracción número T 5706623 (T-cinco-siete-cero-seis-seis-dos-tres), de fecha 22 veintidós de septiembre del año 2017 dos mil diecisiete; además, la de establecer la procedencia o improcedencia de la devolución de la tarjeta de circulación, retenida en garantía. . . . . . . . . . . . . . . . . . . . . . . . . . . . . . . . . </w:t>
      </w:r>
    </w:p>
    <w:p w:rsidR="00350933" w:rsidRPr="0083495B" w:rsidRDefault="00350933" w:rsidP="00350933">
      <w:pPr>
        <w:rPr>
          <w:color w:val="767171" w:themeColor="background2" w:themeShade="80"/>
          <w:sz w:val="22"/>
        </w:rPr>
      </w:pPr>
    </w:p>
    <w:p w:rsidR="00350933" w:rsidRPr="0083495B" w:rsidRDefault="00350933" w:rsidP="00350933">
      <w:pPr>
        <w:ind w:firstLine="708"/>
        <w:jc w:val="both"/>
        <w:rPr>
          <w:rFonts w:ascii="Calibri" w:hAnsi="Calibri" w:cs="Calibri"/>
          <w:color w:val="767171" w:themeColor="background2" w:themeShade="80"/>
          <w:sz w:val="26"/>
          <w:szCs w:val="26"/>
        </w:rPr>
      </w:pPr>
      <w:r w:rsidRPr="0083495B">
        <w:rPr>
          <w:rFonts w:ascii="Calibri" w:hAnsi="Calibri" w:cs="Calibri"/>
          <w:b/>
          <w:bCs/>
          <w:i/>
          <w:iCs/>
          <w:color w:val="767171" w:themeColor="background2" w:themeShade="80"/>
          <w:sz w:val="26"/>
          <w:szCs w:val="26"/>
        </w:rPr>
        <w:t xml:space="preserve">SEXTO.- </w:t>
      </w:r>
      <w:r w:rsidRPr="0083495B">
        <w:rPr>
          <w:rFonts w:ascii="Calibri" w:hAnsi="Calibri" w:cs="Calibri"/>
          <w:color w:val="767171" w:themeColor="background2" w:themeShade="80"/>
          <w:sz w:val="26"/>
          <w:szCs w:val="26"/>
        </w:rPr>
        <w:t xml:space="preserve">No existiendo impedimento legal, se procede a analizar el concepto de impugnación hecho valer por la parte actora, </w:t>
      </w:r>
      <w:r w:rsidRPr="0083495B">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como es el </w:t>
      </w:r>
      <w:r w:rsidRPr="0083495B">
        <w:rPr>
          <w:rFonts w:ascii="Calibri" w:hAnsi="Calibri"/>
          <w:b/>
          <w:color w:val="767171" w:themeColor="background2" w:themeShade="80"/>
          <w:sz w:val="26"/>
        </w:rPr>
        <w:t>Segundo</w:t>
      </w:r>
      <w:r w:rsidRPr="0083495B">
        <w:rPr>
          <w:rFonts w:ascii="Calibri" w:hAnsi="Calibri"/>
          <w:color w:val="767171" w:themeColor="background2" w:themeShade="80"/>
          <w:sz w:val="26"/>
        </w:rPr>
        <w:t xml:space="preserve">, referido a la indebida motivación y fundamentación del Acta de Infracción; sin necesidad de transcribirlo en su totalidad, así como tampoco los restantes; sirviendo para ello el criterio sostenido por el Tribunal Colegiado de Circuito, mencionado en la siguiente Jurisprudencia: </w:t>
      </w:r>
      <w:r w:rsidRPr="0083495B">
        <w:rPr>
          <w:rFonts w:ascii="Calibri" w:hAnsi="Calibri" w:cs="Calibri"/>
          <w:color w:val="767171" w:themeColor="background2" w:themeShade="80"/>
          <w:sz w:val="26"/>
          <w:szCs w:val="26"/>
        </w:rPr>
        <w:t>. . . . . . . . . . . . . . . . . . . . . . . . . . . . . . . .  . . . . . . . . . . . . . . . . . . . . . . . .</w:t>
      </w:r>
    </w:p>
    <w:p w:rsidR="00350933" w:rsidRPr="0083495B" w:rsidRDefault="00350933" w:rsidP="00350933">
      <w:pPr>
        <w:jc w:val="both"/>
        <w:rPr>
          <w:color w:val="767171" w:themeColor="background2" w:themeShade="80"/>
        </w:rPr>
      </w:pPr>
    </w:p>
    <w:p w:rsidR="00350933" w:rsidRPr="0083495B" w:rsidRDefault="00350933" w:rsidP="00350933">
      <w:pPr>
        <w:pStyle w:val="Textoindependiente"/>
        <w:tabs>
          <w:tab w:val="left" w:pos="3594"/>
        </w:tabs>
        <w:rPr>
          <w:rFonts w:ascii="Calibri" w:hAnsi="Calibri" w:cs="Calibri"/>
          <w:iCs/>
          <w:color w:val="767171" w:themeColor="background2" w:themeShade="80"/>
          <w:sz w:val="26"/>
          <w:szCs w:val="26"/>
        </w:rPr>
      </w:pPr>
      <w:r w:rsidRPr="0083495B">
        <w:rPr>
          <w:rFonts w:ascii="Calibri" w:hAnsi="Calibri"/>
          <w:b/>
          <w:bCs/>
          <w:i/>
          <w:iCs/>
          <w:color w:val="767171" w:themeColor="background2" w:themeShade="80"/>
          <w:sz w:val="26"/>
        </w:rPr>
        <w:t xml:space="preserve">             “CONCEPTOS DE VIOLACIÓN. EL JUEZ NO ESTÁ OBLIGADO A TRANSCRIBIRLOS. </w:t>
      </w:r>
      <w:r w:rsidRPr="0083495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3495B">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3495B">
        <w:rPr>
          <w:rFonts w:ascii="Calibri" w:hAnsi="Calibri" w:cs="Calibri"/>
          <w:i/>
          <w:iCs/>
          <w:color w:val="767171" w:themeColor="background2" w:themeShade="80"/>
          <w:sz w:val="22"/>
        </w:rPr>
        <w:t>Abril</w:t>
      </w:r>
      <w:proofErr w:type="gramEnd"/>
      <w:r w:rsidRPr="0083495B">
        <w:rPr>
          <w:rFonts w:ascii="Calibri" w:hAnsi="Calibri" w:cs="Calibri"/>
          <w:i/>
          <w:iCs/>
          <w:color w:val="767171" w:themeColor="background2" w:themeShade="80"/>
          <w:sz w:val="22"/>
        </w:rPr>
        <w:t xml:space="preserve"> de 1998, Tesis: VI.2o. J/129. Página: </w:t>
      </w:r>
      <w:proofErr w:type="gramStart"/>
      <w:smartTag w:uri="urn:schemas-microsoft-com:office:smarttags" w:element="metricconverter">
        <w:smartTagPr>
          <w:attr w:name="ProductID" w:val="599”"/>
        </w:smartTagPr>
        <w:r w:rsidRPr="0083495B">
          <w:rPr>
            <w:rFonts w:ascii="Calibri" w:hAnsi="Calibri" w:cs="Calibri"/>
            <w:i/>
            <w:iCs/>
            <w:color w:val="767171" w:themeColor="background2" w:themeShade="80"/>
            <w:sz w:val="22"/>
          </w:rPr>
          <w:t>599”</w:t>
        </w:r>
      </w:smartTag>
      <w:r w:rsidRPr="0083495B">
        <w:rPr>
          <w:rFonts w:ascii="Calibri" w:hAnsi="Calibri" w:cs="Calibri"/>
          <w:i/>
          <w:iCs/>
          <w:color w:val="767171" w:themeColor="background2" w:themeShade="80"/>
          <w:sz w:val="22"/>
        </w:rPr>
        <w:t xml:space="preserve">. </w:t>
      </w:r>
      <w:r w:rsidRPr="0083495B">
        <w:rPr>
          <w:rFonts w:ascii="Calibri" w:hAnsi="Calibri" w:cs="Calibri"/>
          <w:i/>
          <w:iCs/>
          <w:color w:val="767171" w:themeColor="background2" w:themeShade="80"/>
          <w:sz w:val="26"/>
        </w:rPr>
        <w:t>. .</w:t>
      </w:r>
      <w:proofErr w:type="gramEnd"/>
      <w:r w:rsidRPr="0083495B">
        <w:rPr>
          <w:rFonts w:ascii="Calibri" w:hAnsi="Calibri" w:cs="Calibri"/>
          <w:i/>
          <w:iCs/>
          <w:color w:val="767171" w:themeColor="background2" w:themeShade="80"/>
          <w:sz w:val="26"/>
        </w:rPr>
        <w:t xml:space="preserve"> . . . . . . . . . </w:t>
      </w:r>
    </w:p>
    <w:p w:rsidR="00350933" w:rsidRPr="0083495B" w:rsidRDefault="00350933" w:rsidP="00350933">
      <w:pPr>
        <w:ind w:firstLine="708"/>
        <w:jc w:val="right"/>
        <w:rPr>
          <w:rFonts w:ascii="Calibri" w:hAnsi="Calibri" w:cs="Calibri"/>
          <w:b/>
          <w:color w:val="767171" w:themeColor="background2" w:themeShade="80"/>
          <w:sz w:val="26"/>
          <w:szCs w:val="26"/>
        </w:rPr>
      </w:pPr>
      <w:r w:rsidRPr="0083495B">
        <w:rPr>
          <w:rFonts w:ascii="Calibri" w:hAnsi="Calibri" w:cs="Calibri"/>
          <w:b/>
          <w:color w:val="767171" w:themeColor="background2" w:themeShade="80"/>
          <w:sz w:val="26"/>
          <w:szCs w:val="26"/>
        </w:rPr>
        <w:t>Expediente número 1290/2doJAM/2017-JN</w:t>
      </w:r>
    </w:p>
    <w:p w:rsidR="00350933" w:rsidRPr="0083495B" w:rsidRDefault="00350933" w:rsidP="00350933">
      <w:pPr>
        <w:jc w:val="both"/>
        <w:rPr>
          <w:rFonts w:ascii="Calibri" w:hAnsi="Calibri" w:cs="Calibri"/>
          <w:color w:val="767171" w:themeColor="background2" w:themeShade="80"/>
          <w:sz w:val="26"/>
          <w:szCs w:val="26"/>
        </w:rPr>
      </w:pPr>
    </w:p>
    <w:p w:rsidR="00350933" w:rsidRPr="0083495B" w:rsidRDefault="00350933" w:rsidP="00350933">
      <w:pPr>
        <w:ind w:firstLine="708"/>
        <w:jc w:val="both"/>
        <w:rPr>
          <w:rFonts w:ascii="Calibri" w:hAnsi="Calibri" w:cs="Calibri"/>
          <w:color w:val="767171" w:themeColor="background2" w:themeShade="80"/>
          <w:sz w:val="26"/>
          <w:szCs w:val="26"/>
        </w:rPr>
      </w:pPr>
      <w:r w:rsidRPr="0083495B">
        <w:rPr>
          <w:rFonts w:ascii="Calibri" w:hAnsi="Calibri" w:cs="Calibri"/>
          <w:color w:val="767171" w:themeColor="background2" w:themeShade="80"/>
          <w:sz w:val="26"/>
          <w:szCs w:val="26"/>
        </w:rPr>
        <w:t xml:space="preserve">Así las cosas, en el concepto de impugnación en estudio, la impetrante expuso: . . . . . . . . . . . . . . . . . . . . . . . . . . . . . . . . . . . . . . . . . . . . . . . . . . . . . . . . . </w:t>
      </w:r>
      <w:proofErr w:type="gramStart"/>
      <w:r w:rsidRPr="0083495B">
        <w:rPr>
          <w:rFonts w:ascii="Calibri" w:hAnsi="Calibri" w:cs="Calibri"/>
          <w:color w:val="767171" w:themeColor="background2" w:themeShade="80"/>
          <w:sz w:val="26"/>
          <w:szCs w:val="26"/>
        </w:rPr>
        <w:t>. . . .</w:t>
      </w:r>
      <w:proofErr w:type="gramEnd"/>
      <w:r w:rsidRPr="0083495B">
        <w:rPr>
          <w:rFonts w:ascii="Calibri" w:hAnsi="Calibri" w:cs="Calibri"/>
          <w:color w:val="767171" w:themeColor="background2" w:themeShade="80"/>
          <w:sz w:val="26"/>
          <w:szCs w:val="26"/>
        </w:rPr>
        <w:t xml:space="preserve"> . </w:t>
      </w:r>
    </w:p>
    <w:p w:rsidR="00350933" w:rsidRPr="0083495B" w:rsidRDefault="00350933" w:rsidP="00350933">
      <w:pPr>
        <w:jc w:val="both"/>
        <w:rPr>
          <w:rFonts w:ascii="Calibri" w:hAnsi="Calibri" w:cs="Calibri"/>
          <w:b/>
          <w:i/>
          <w:color w:val="767171" w:themeColor="background2" w:themeShade="80"/>
          <w:sz w:val="26"/>
          <w:szCs w:val="26"/>
        </w:rPr>
      </w:pPr>
    </w:p>
    <w:p w:rsidR="00350933" w:rsidRPr="0083495B" w:rsidRDefault="00350933" w:rsidP="00350933">
      <w:pPr>
        <w:ind w:firstLine="708"/>
        <w:jc w:val="both"/>
        <w:rPr>
          <w:rFonts w:ascii="Calibri" w:hAnsi="Calibri" w:cs="Calibri"/>
          <w:i/>
          <w:color w:val="767171" w:themeColor="background2" w:themeShade="80"/>
          <w:sz w:val="26"/>
          <w:szCs w:val="26"/>
        </w:rPr>
      </w:pPr>
      <w:r w:rsidRPr="0083495B">
        <w:rPr>
          <w:rFonts w:ascii="Calibri" w:hAnsi="Calibri" w:cs="Calibri"/>
          <w:b/>
          <w:i/>
          <w:color w:val="767171" w:themeColor="background2" w:themeShade="80"/>
          <w:sz w:val="26"/>
          <w:szCs w:val="26"/>
        </w:rPr>
        <w:t xml:space="preserve">SEGUNDO.- </w:t>
      </w:r>
      <w:r w:rsidRPr="0083495B">
        <w:rPr>
          <w:rFonts w:ascii="Calibri" w:hAnsi="Calibri" w:cs="Calibri"/>
          <w:i/>
          <w:color w:val="767171" w:themeColor="background2" w:themeShade="80"/>
          <w:sz w:val="26"/>
          <w:szCs w:val="26"/>
        </w:rPr>
        <w:t>La resolución que se impugna</w:t>
      </w:r>
      <w:r w:rsidRPr="0083495B">
        <w:rPr>
          <w:rFonts w:ascii="Calibri" w:hAnsi="Calibri" w:cs="Calibri"/>
          <w:b/>
          <w:i/>
          <w:color w:val="767171" w:themeColor="background2" w:themeShade="80"/>
          <w:sz w:val="26"/>
          <w:szCs w:val="26"/>
        </w:rPr>
        <w:t>…..</w:t>
      </w:r>
      <w:r w:rsidRPr="0083495B">
        <w:rPr>
          <w:rFonts w:ascii="Calibri" w:hAnsi="Calibri" w:cs="Calibri"/>
          <w:i/>
          <w:color w:val="767171" w:themeColor="background2" w:themeShade="80"/>
          <w:sz w:val="26"/>
          <w:szCs w:val="26"/>
        </w:rPr>
        <w:t xml:space="preserve">no se encuentra debidamente motivada, ya que resulta evidente que en la misma se dejan de expresar las circunstancias de hecho…que hacen aplicable la norma jurídica al caso concreto……..no expresa si en el lugar donde se presume la comisión de la infracción existían señalamientos que indicaran la prohibición de circular por ese carril…”. . . . . . . . . . </w:t>
      </w:r>
      <w:r w:rsidRPr="0083495B">
        <w:rPr>
          <w:rFonts w:ascii="Calibri" w:hAnsi="Calibri" w:cs="Calibri"/>
          <w:bCs/>
          <w:iCs/>
          <w:color w:val="767171" w:themeColor="background2" w:themeShade="80"/>
          <w:sz w:val="26"/>
          <w:szCs w:val="26"/>
        </w:rPr>
        <w:t xml:space="preserve">. . . . . . . . . . . . . . . . . . . . . . . . . . . . . . . . . . . . . . . . . . . . . . . . . . . . . </w:t>
      </w:r>
      <w:r w:rsidRPr="0083495B">
        <w:rPr>
          <w:rFonts w:ascii="Calibri" w:hAnsi="Calibri" w:cs="Calibri"/>
          <w:i/>
          <w:color w:val="767171" w:themeColor="background2" w:themeShade="80"/>
          <w:sz w:val="26"/>
          <w:szCs w:val="26"/>
        </w:rPr>
        <w:t xml:space="preserve"> </w:t>
      </w:r>
    </w:p>
    <w:p w:rsidR="00350933" w:rsidRPr="0083495B" w:rsidRDefault="00350933" w:rsidP="00350933">
      <w:pPr>
        <w:jc w:val="both"/>
        <w:rPr>
          <w:rFonts w:ascii="Calibri" w:hAnsi="Calibri" w:cs="Calibri"/>
          <w:i/>
          <w:color w:val="767171" w:themeColor="background2" w:themeShade="80"/>
          <w:sz w:val="26"/>
          <w:szCs w:val="26"/>
        </w:rPr>
      </w:pPr>
      <w:r w:rsidRPr="0083495B">
        <w:rPr>
          <w:rFonts w:ascii="Calibri" w:hAnsi="Calibri" w:cs="Calibri"/>
          <w:i/>
          <w:color w:val="767171" w:themeColor="background2" w:themeShade="80"/>
          <w:sz w:val="26"/>
          <w:szCs w:val="26"/>
        </w:rPr>
        <w:t xml:space="preserve">  </w:t>
      </w:r>
    </w:p>
    <w:p w:rsidR="00350933" w:rsidRPr="0083495B" w:rsidRDefault="00350933" w:rsidP="00350933">
      <w:pPr>
        <w:ind w:firstLine="708"/>
        <w:jc w:val="both"/>
        <w:rPr>
          <w:rFonts w:ascii="Calibri" w:hAnsi="Calibri" w:cs="Calibri"/>
          <w:color w:val="767171" w:themeColor="background2" w:themeShade="80"/>
          <w:sz w:val="26"/>
          <w:szCs w:val="26"/>
        </w:rPr>
      </w:pPr>
      <w:r w:rsidRPr="0083495B">
        <w:rPr>
          <w:rFonts w:ascii="Calibri" w:hAnsi="Calibri" w:cs="Calibri"/>
          <w:color w:val="767171" w:themeColor="background2" w:themeShade="80"/>
          <w:sz w:val="26"/>
          <w:szCs w:val="26"/>
        </w:rPr>
        <w:t>A lo expresado por la justiciable, el Agente de Tránsito, al contestar, manifestó que el acta está debidamente fundada y motivada, agregando que el concepto de impugnación debe ser declarado infundado, inoperante e insuficiente; que la boleta sí contiene circunstancias de tiempo, modo y lugar, configurándose con ello la hipótesis normativa invocada como fundamento</w:t>
      </w:r>
      <w:proofErr w:type="gramStart"/>
      <w:r w:rsidRPr="0083495B">
        <w:rPr>
          <w:rFonts w:ascii="Calibri" w:hAnsi="Calibri" w:cs="Calibri"/>
          <w:color w:val="767171" w:themeColor="background2" w:themeShade="80"/>
          <w:sz w:val="26"/>
          <w:szCs w:val="26"/>
        </w:rPr>
        <w:t>. . . .</w:t>
      </w:r>
      <w:proofErr w:type="gramEnd"/>
      <w:r w:rsidRPr="0083495B">
        <w:rPr>
          <w:rFonts w:ascii="Calibri" w:hAnsi="Calibri" w:cs="Calibri"/>
          <w:color w:val="767171" w:themeColor="background2" w:themeShade="80"/>
          <w:sz w:val="26"/>
          <w:szCs w:val="26"/>
        </w:rPr>
        <w:t xml:space="preserve"> . </w:t>
      </w:r>
    </w:p>
    <w:p w:rsidR="00350933" w:rsidRPr="0083495B" w:rsidRDefault="00350933" w:rsidP="00350933">
      <w:pPr>
        <w:jc w:val="both"/>
        <w:rPr>
          <w:rFonts w:ascii="Calibri" w:hAnsi="Calibri" w:cs="Calibri"/>
          <w:bCs/>
          <w:color w:val="767171" w:themeColor="background2" w:themeShade="80"/>
          <w:sz w:val="26"/>
          <w:szCs w:val="26"/>
        </w:rPr>
      </w:pPr>
    </w:p>
    <w:p w:rsidR="00350933" w:rsidRPr="0083495B" w:rsidRDefault="00350933" w:rsidP="00350933">
      <w:pPr>
        <w:ind w:firstLine="708"/>
        <w:jc w:val="both"/>
        <w:rPr>
          <w:rFonts w:ascii="Calibri" w:hAnsi="Calibri" w:cs="Calibri"/>
          <w:bCs/>
          <w:color w:val="767171" w:themeColor="background2" w:themeShade="80"/>
          <w:sz w:val="26"/>
          <w:szCs w:val="26"/>
        </w:rPr>
      </w:pPr>
      <w:r w:rsidRPr="0083495B">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resulta </w:t>
      </w:r>
      <w:r w:rsidRPr="0083495B">
        <w:rPr>
          <w:rFonts w:ascii="Calibri" w:hAnsi="Calibri" w:cs="Calibri"/>
          <w:b/>
          <w:bCs/>
          <w:color w:val="767171" w:themeColor="background2" w:themeShade="80"/>
          <w:sz w:val="26"/>
          <w:szCs w:val="26"/>
        </w:rPr>
        <w:t>fundado</w:t>
      </w:r>
      <w:r w:rsidRPr="0083495B">
        <w:rPr>
          <w:rFonts w:ascii="Calibri" w:hAnsi="Calibri" w:cs="Calibri"/>
          <w:bCs/>
          <w:color w:val="767171" w:themeColor="background2" w:themeShade="80"/>
          <w:sz w:val="26"/>
          <w:szCs w:val="26"/>
        </w:rPr>
        <w:t xml:space="preserve">; pues el Agente de Tránsito omitió motivar suficientemente el Acta de Infracción controvertida; por las siguientes razones: . . . . . . . . . . . . . . . . . . . . . </w:t>
      </w:r>
      <w:proofErr w:type="gramStart"/>
      <w:r w:rsidRPr="0083495B">
        <w:rPr>
          <w:rFonts w:ascii="Calibri" w:hAnsi="Calibri" w:cs="Calibri"/>
          <w:bCs/>
          <w:color w:val="767171" w:themeColor="background2" w:themeShade="80"/>
          <w:sz w:val="26"/>
          <w:szCs w:val="26"/>
        </w:rPr>
        <w:t>. . . .</w:t>
      </w:r>
      <w:proofErr w:type="gramEnd"/>
      <w:r w:rsidRPr="0083495B">
        <w:rPr>
          <w:rFonts w:ascii="Calibri" w:hAnsi="Calibri" w:cs="Calibri"/>
          <w:bCs/>
          <w:color w:val="767171" w:themeColor="background2" w:themeShade="80"/>
          <w:sz w:val="26"/>
          <w:szCs w:val="26"/>
        </w:rPr>
        <w:t xml:space="preserve"> </w:t>
      </w:r>
    </w:p>
    <w:p w:rsidR="00350933" w:rsidRPr="0083495B" w:rsidRDefault="00350933" w:rsidP="00350933">
      <w:pPr>
        <w:jc w:val="both"/>
        <w:rPr>
          <w:rFonts w:ascii="Calibri" w:hAnsi="Calibri" w:cs="Calibri"/>
          <w:bCs/>
          <w:color w:val="767171" w:themeColor="background2" w:themeShade="80"/>
          <w:sz w:val="20"/>
          <w:szCs w:val="20"/>
        </w:rPr>
      </w:pPr>
    </w:p>
    <w:p w:rsidR="00350933" w:rsidRPr="0083495B" w:rsidRDefault="00350933" w:rsidP="00350933">
      <w:pPr>
        <w:ind w:firstLine="708"/>
        <w:jc w:val="both"/>
        <w:rPr>
          <w:rFonts w:ascii="Calibri" w:hAnsi="Calibri" w:cs="Calibri"/>
          <w:bCs/>
          <w:color w:val="767171" w:themeColor="background2" w:themeShade="80"/>
          <w:sz w:val="26"/>
          <w:szCs w:val="26"/>
        </w:rPr>
      </w:pPr>
      <w:r w:rsidRPr="0083495B">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la infractora, y, si ese precepto incluye diversos supuestos, se debe precisar el apartado, párrafo, fracción o fracciones, incisos o </w:t>
      </w:r>
      <w:proofErr w:type="spellStart"/>
      <w:r w:rsidRPr="0083495B">
        <w:rPr>
          <w:rFonts w:ascii="Calibri" w:hAnsi="Calibri" w:cs="Calibri"/>
          <w:bCs/>
          <w:color w:val="767171" w:themeColor="background2" w:themeShade="80"/>
          <w:sz w:val="26"/>
          <w:szCs w:val="26"/>
        </w:rPr>
        <w:t>subincisos</w:t>
      </w:r>
      <w:proofErr w:type="spellEnd"/>
      <w:r w:rsidRPr="0083495B">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 la infractora, percibida por el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w:t>
      </w:r>
      <w:proofErr w:type="gramStart"/>
      <w:r w:rsidRPr="0083495B">
        <w:rPr>
          <w:rFonts w:ascii="Calibri" w:hAnsi="Calibri" w:cs="Calibri"/>
          <w:bCs/>
          <w:color w:val="767171" w:themeColor="background2" w:themeShade="80"/>
          <w:sz w:val="26"/>
          <w:szCs w:val="26"/>
        </w:rPr>
        <w:t>forma</w:t>
      </w:r>
      <w:proofErr w:type="gramEnd"/>
      <w:r w:rsidRPr="0083495B">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350933" w:rsidRPr="0083495B" w:rsidRDefault="00350933" w:rsidP="00350933">
      <w:pPr>
        <w:jc w:val="both"/>
        <w:rPr>
          <w:rFonts w:ascii="Calibri" w:hAnsi="Calibri" w:cs="Calibri"/>
          <w:i/>
          <w:color w:val="767171" w:themeColor="background2" w:themeShade="80"/>
          <w:sz w:val="26"/>
          <w:szCs w:val="26"/>
        </w:rPr>
      </w:pPr>
    </w:p>
    <w:p w:rsidR="00350933" w:rsidRPr="0083495B" w:rsidRDefault="00350933" w:rsidP="00350933">
      <w:pPr>
        <w:ind w:firstLine="708"/>
        <w:jc w:val="both"/>
        <w:rPr>
          <w:rFonts w:ascii="Calibri" w:hAnsi="Calibri" w:cs="Calibri"/>
          <w:bCs/>
          <w:color w:val="767171" w:themeColor="background2" w:themeShade="80"/>
          <w:sz w:val="26"/>
          <w:szCs w:val="26"/>
        </w:rPr>
      </w:pPr>
      <w:r w:rsidRPr="0083495B">
        <w:rPr>
          <w:rFonts w:ascii="Calibri" w:hAnsi="Calibri" w:cs="Calibri"/>
          <w:bCs/>
          <w:color w:val="767171" w:themeColor="background2" w:themeShade="80"/>
          <w:sz w:val="26"/>
          <w:szCs w:val="26"/>
        </w:rPr>
        <w:t>Es el caso que en el asunto que nos ocupa, si bien es cierto que la autoridad enjuiciada señaló el precepto que consideró vulnerado, (artículo 8 fracción II) del Reglamento de Tránsito Municipal de León, Guanajuato; cierto es también que no motivó suficientemente la infracción, al no expresar como se dieron los hechos constitutivos de la misma; ni justificó que en el caso concreto se haya configurado la prohibición precisada en esa fracción II; pues lo que tal fracción dispone, del artículo 8 del Reglamento de Tránsito en comento, es que se prohíbe a los conductores de vehículos, circular por los carriles exclusivos para el transporte público de pasajeros de ruta fija; en tanto que en el asunto que nos ocupa, el agente sólo expresó que la infracción se impuso por circular sobre  carril exclusivo para transporte público</w:t>
      </w:r>
      <w:r w:rsidRPr="0083495B">
        <w:rPr>
          <w:rFonts w:ascii="Calibri" w:hAnsi="Calibri" w:cs="Calibri"/>
          <w:bCs/>
          <w:i/>
          <w:color w:val="767171" w:themeColor="background2" w:themeShade="80"/>
          <w:sz w:val="26"/>
          <w:szCs w:val="26"/>
        </w:rPr>
        <w:t>;</w:t>
      </w:r>
      <w:r w:rsidRPr="0083495B">
        <w:rPr>
          <w:rFonts w:ascii="Calibri" w:hAnsi="Calibri" w:cs="Calibri"/>
          <w:bCs/>
          <w:color w:val="767171" w:themeColor="background2" w:themeShade="80"/>
          <w:sz w:val="26"/>
          <w:szCs w:val="26"/>
        </w:rPr>
        <w:t xml:space="preserve"> pero ello es insuficiente a efecto de motivar la infracción; pues tal y como lo planteó la actora, debió haber señalado a que se refería el Agente al mencionar las palabras </w:t>
      </w:r>
      <w:r w:rsidRPr="0083495B">
        <w:rPr>
          <w:rFonts w:ascii="Calibri" w:hAnsi="Calibri" w:cs="Calibri"/>
          <w:bCs/>
          <w:i/>
          <w:color w:val="767171" w:themeColor="background2" w:themeShade="80"/>
          <w:sz w:val="26"/>
          <w:szCs w:val="26"/>
        </w:rPr>
        <w:t>“(SIT)” y “La Luz” que señaló en la boleta</w:t>
      </w:r>
      <w:r w:rsidRPr="0083495B">
        <w:rPr>
          <w:rFonts w:ascii="Calibri" w:hAnsi="Calibri" w:cs="Calibri"/>
          <w:bCs/>
          <w:color w:val="767171" w:themeColor="background2" w:themeShade="80"/>
          <w:sz w:val="26"/>
          <w:szCs w:val="26"/>
        </w:rPr>
        <w:t xml:space="preserve"> y, si con la primera expresión se refería al servicio de transporte público de pasajeros de ruta fija, así lo debió haber aclarado; por lo que en realidad no expresó el agente los hechos relativos a la comisión de la infracción, ya que no relató, de forma alguna, en primer término, cómo es que detectó la contravención al Reglamento de Tránsito Municipal de León, Guanajuato; y, en segundo lugar, como se dieron los hechos, esto es, en que tramo concreto de la vialidad, es en el que la gobernada circuló sobre el carril exclusivo; sin que en el apartado destinado a expresar como se dio en flagrancia la infracción haya aportado mayor información relativa a los hechos de la infracción; ni cuantos metros avanzó el vehículo sobre el carril exclusivo de lo que el agente denominó: </w:t>
      </w:r>
      <w:r w:rsidRPr="0083495B">
        <w:rPr>
          <w:rFonts w:ascii="Calibri" w:hAnsi="Calibri" w:cs="Calibri"/>
          <w:bCs/>
          <w:i/>
          <w:color w:val="767171" w:themeColor="background2" w:themeShade="80"/>
          <w:sz w:val="26"/>
          <w:szCs w:val="26"/>
        </w:rPr>
        <w:t>“SIT”</w:t>
      </w:r>
      <w:r w:rsidRPr="0083495B">
        <w:rPr>
          <w:rFonts w:ascii="Calibri" w:hAnsi="Calibri" w:cs="Calibri"/>
          <w:bCs/>
          <w:color w:val="767171" w:themeColor="background2" w:themeShade="80"/>
          <w:sz w:val="26"/>
          <w:szCs w:val="26"/>
        </w:rPr>
        <w:t xml:space="preserve">, así como tampoco indicó si existía o no una causa que justificara que la justiciable circulara por dicho carril; lo que resultaba necesario para encuadrar la conducta infractora, a más de que el agente enjuiciado nunca refirió su ubicación al momento de detectar la contravención, es decir, si estaba en un punto fijo o bien circulando a pie o en un vehículo de motor, lo que resultaba indispensable, a efecto de conocer si pudo percatarse con claridad, de la comisión de la infracción. . . . . . . . . . . . . . . . . . . . . . . . . . . . . . . . . . . . </w:t>
      </w:r>
    </w:p>
    <w:p w:rsidR="00350933" w:rsidRPr="0083495B" w:rsidRDefault="00350933" w:rsidP="00350933">
      <w:pPr>
        <w:jc w:val="both"/>
        <w:rPr>
          <w:rFonts w:ascii="Calibri" w:hAnsi="Calibri" w:cs="Calibri"/>
          <w:color w:val="767171" w:themeColor="background2" w:themeShade="80"/>
          <w:sz w:val="20"/>
          <w:szCs w:val="20"/>
        </w:rPr>
      </w:pPr>
    </w:p>
    <w:p w:rsidR="00350933" w:rsidRPr="0083495B" w:rsidRDefault="00350933" w:rsidP="00350933">
      <w:pPr>
        <w:ind w:firstLine="708"/>
        <w:jc w:val="both"/>
        <w:rPr>
          <w:rFonts w:ascii="Calibri" w:hAnsi="Calibri" w:cs="Calibri"/>
          <w:color w:val="767171" w:themeColor="background2" w:themeShade="80"/>
          <w:sz w:val="26"/>
          <w:szCs w:val="26"/>
        </w:rPr>
      </w:pPr>
      <w:r w:rsidRPr="0083495B">
        <w:rPr>
          <w:rFonts w:ascii="Calibri" w:hAnsi="Calibri" w:cs="Calibri"/>
          <w:color w:val="767171" w:themeColor="background2" w:themeShade="80"/>
          <w:sz w:val="26"/>
          <w:szCs w:val="26"/>
          <w:lang w:val="es-MX"/>
        </w:rPr>
        <w:t>Es por todo lo antes expuesto que el Acta combatida se encuentra indebida e insuficientemente motivada por lo que</w:t>
      </w:r>
      <w:r w:rsidRPr="0083495B">
        <w:rPr>
          <w:rFonts w:ascii="Calibri" w:hAnsi="Calibri" w:cs="Calibri"/>
          <w:color w:val="767171" w:themeColor="background2" w:themeShade="80"/>
          <w:sz w:val="26"/>
          <w:szCs w:val="26"/>
        </w:rPr>
        <w:t xml:space="preserve">, al resultar fundado el concepto de impugnación analizado, respecto de la </w:t>
      </w:r>
      <w:r w:rsidRPr="0083495B">
        <w:rPr>
          <w:rFonts w:ascii="Calibri" w:hAnsi="Calibri" w:cs="Calibri"/>
          <w:b/>
          <w:color w:val="767171" w:themeColor="background2" w:themeShade="80"/>
          <w:sz w:val="26"/>
          <w:szCs w:val="26"/>
        </w:rPr>
        <w:t>infracción</w:t>
      </w:r>
      <w:r w:rsidRPr="0083495B">
        <w:rPr>
          <w:rFonts w:ascii="Calibri" w:hAnsi="Calibri" w:cs="Calibri"/>
          <w:color w:val="767171" w:themeColor="background2" w:themeShade="80"/>
          <w:sz w:val="26"/>
          <w:szCs w:val="26"/>
        </w:rPr>
        <w:t xml:space="preserve">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83495B">
        <w:rPr>
          <w:rFonts w:ascii="Calibri" w:hAnsi="Calibri" w:cs="Calibri"/>
          <w:b/>
          <w:color w:val="767171" w:themeColor="background2" w:themeShade="80"/>
          <w:sz w:val="26"/>
          <w:szCs w:val="26"/>
        </w:rPr>
        <w:t>decretar</w:t>
      </w:r>
      <w:r w:rsidRPr="0083495B">
        <w:rPr>
          <w:rFonts w:ascii="Calibri" w:hAnsi="Calibri" w:cs="Calibri"/>
          <w:color w:val="767171" w:themeColor="background2" w:themeShade="80"/>
          <w:sz w:val="26"/>
          <w:szCs w:val="26"/>
        </w:rPr>
        <w:t xml:space="preserve"> la </w:t>
      </w:r>
      <w:r w:rsidRPr="0083495B">
        <w:rPr>
          <w:rFonts w:ascii="Calibri" w:hAnsi="Calibri" w:cs="Calibri"/>
          <w:b/>
          <w:bCs/>
          <w:color w:val="767171" w:themeColor="background2" w:themeShade="80"/>
          <w:sz w:val="26"/>
          <w:szCs w:val="26"/>
        </w:rPr>
        <w:t xml:space="preserve">nulidad total </w:t>
      </w:r>
      <w:r w:rsidRPr="0083495B">
        <w:rPr>
          <w:rFonts w:ascii="Calibri" w:hAnsi="Calibri" w:cs="Calibri"/>
          <w:bCs/>
          <w:color w:val="767171" w:themeColor="background2" w:themeShade="80"/>
          <w:sz w:val="26"/>
          <w:szCs w:val="26"/>
        </w:rPr>
        <w:t xml:space="preserve">del </w:t>
      </w:r>
      <w:r w:rsidRPr="0083495B">
        <w:rPr>
          <w:rFonts w:ascii="Calibri" w:hAnsi="Calibri" w:cs="Calibri"/>
          <w:b/>
          <w:color w:val="767171" w:themeColor="background2" w:themeShade="80"/>
          <w:sz w:val="26"/>
          <w:szCs w:val="26"/>
        </w:rPr>
        <w:t>Acta de Infracción</w:t>
      </w:r>
      <w:r w:rsidRPr="0083495B">
        <w:rPr>
          <w:rFonts w:ascii="Calibri" w:hAnsi="Calibri" w:cs="Calibri"/>
          <w:color w:val="767171" w:themeColor="background2" w:themeShade="80"/>
          <w:sz w:val="26"/>
          <w:szCs w:val="26"/>
        </w:rPr>
        <w:t xml:space="preserve"> con número </w:t>
      </w:r>
      <w:r w:rsidRPr="0083495B">
        <w:rPr>
          <w:rFonts w:ascii="Calibri" w:hAnsi="Calibri" w:cs="Calibri"/>
          <w:b/>
          <w:color w:val="767171" w:themeColor="background2" w:themeShade="80"/>
          <w:sz w:val="26"/>
          <w:szCs w:val="26"/>
        </w:rPr>
        <w:t>T 5706623 (T-cinco-siete-cero-seis-seis-dos-tres)</w:t>
      </w:r>
      <w:r w:rsidRPr="0083495B">
        <w:rPr>
          <w:rFonts w:ascii="Calibri" w:hAnsi="Calibri" w:cs="Calibri"/>
          <w:color w:val="767171" w:themeColor="background2" w:themeShade="80"/>
          <w:sz w:val="26"/>
          <w:szCs w:val="26"/>
        </w:rPr>
        <w:t xml:space="preserve">, de fecha </w:t>
      </w:r>
      <w:r w:rsidRPr="0083495B">
        <w:rPr>
          <w:rFonts w:ascii="Calibri" w:hAnsi="Calibri" w:cs="Calibri"/>
          <w:b/>
          <w:color w:val="767171" w:themeColor="background2" w:themeShade="80"/>
          <w:sz w:val="26"/>
          <w:szCs w:val="26"/>
        </w:rPr>
        <w:t>22</w:t>
      </w:r>
      <w:r w:rsidRPr="0083495B">
        <w:rPr>
          <w:rFonts w:ascii="Calibri" w:hAnsi="Calibri" w:cs="Calibri"/>
          <w:color w:val="767171" w:themeColor="background2" w:themeShade="80"/>
          <w:sz w:val="26"/>
          <w:szCs w:val="26"/>
        </w:rPr>
        <w:t xml:space="preserve"> veintidós de </w:t>
      </w:r>
      <w:r w:rsidRPr="0083495B">
        <w:rPr>
          <w:rFonts w:ascii="Calibri" w:hAnsi="Calibri" w:cs="Calibri"/>
          <w:b/>
          <w:color w:val="767171" w:themeColor="background2" w:themeShade="80"/>
          <w:sz w:val="26"/>
          <w:szCs w:val="26"/>
        </w:rPr>
        <w:t>septiembre</w:t>
      </w:r>
      <w:r w:rsidRPr="0083495B">
        <w:rPr>
          <w:rFonts w:ascii="Calibri" w:hAnsi="Calibri" w:cs="Calibri"/>
          <w:color w:val="767171" w:themeColor="background2" w:themeShade="80"/>
          <w:sz w:val="26"/>
          <w:szCs w:val="26"/>
        </w:rPr>
        <w:t xml:space="preserve"> del año </w:t>
      </w:r>
      <w:r w:rsidRPr="0083495B">
        <w:rPr>
          <w:rFonts w:ascii="Calibri" w:hAnsi="Calibri" w:cs="Calibri"/>
          <w:b/>
          <w:color w:val="767171" w:themeColor="background2" w:themeShade="80"/>
          <w:sz w:val="26"/>
          <w:szCs w:val="26"/>
        </w:rPr>
        <w:t xml:space="preserve">2017 </w:t>
      </w:r>
      <w:r w:rsidRPr="0083495B">
        <w:rPr>
          <w:rFonts w:ascii="Calibri" w:hAnsi="Calibri" w:cs="Calibri"/>
          <w:color w:val="767171" w:themeColor="background2" w:themeShade="80"/>
          <w:sz w:val="26"/>
          <w:szCs w:val="26"/>
        </w:rPr>
        <w:t xml:space="preserve">dos mil diecisiete. . . . . . . . . . . . </w:t>
      </w:r>
    </w:p>
    <w:p w:rsidR="00350933" w:rsidRPr="0083495B" w:rsidRDefault="00350933" w:rsidP="00350933">
      <w:pPr>
        <w:pStyle w:val="Textoindependiente"/>
        <w:ind w:firstLine="708"/>
        <w:rPr>
          <w:rFonts w:ascii="Calibri" w:hAnsi="Calibri" w:cs="Calibri"/>
          <w:color w:val="767171" w:themeColor="background2" w:themeShade="80"/>
          <w:sz w:val="26"/>
          <w:szCs w:val="26"/>
        </w:rPr>
      </w:pPr>
    </w:p>
    <w:p w:rsidR="00350933" w:rsidRPr="0083495B" w:rsidRDefault="00350933" w:rsidP="00350933">
      <w:pPr>
        <w:pStyle w:val="Textoindependiente"/>
        <w:ind w:firstLine="708"/>
        <w:rPr>
          <w:rFonts w:ascii="Calibri" w:hAnsi="Calibri" w:cs="Calibri"/>
          <w:color w:val="767171" w:themeColor="background2" w:themeShade="80"/>
          <w:sz w:val="26"/>
          <w:szCs w:val="26"/>
        </w:rPr>
      </w:pPr>
      <w:r w:rsidRPr="0083495B">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83495B">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83495B">
          <w:rPr>
            <w:rFonts w:ascii="Calibri" w:hAnsi="Calibri" w:cs="Calibri"/>
            <w:i/>
            <w:color w:val="767171" w:themeColor="background2" w:themeShade="80"/>
            <w:sz w:val="26"/>
            <w:szCs w:val="26"/>
          </w:rPr>
          <w:t>2008”</w:t>
        </w:r>
      </w:smartTag>
      <w:r w:rsidRPr="0083495B">
        <w:rPr>
          <w:rFonts w:ascii="Calibri" w:hAnsi="Calibri" w:cs="Calibri"/>
          <w:color w:val="767171" w:themeColor="background2" w:themeShade="80"/>
          <w:sz w:val="26"/>
          <w:szCs w:val="26"/>
        </w:rPr>
        <w:t xml:space="preserve"> del referido Tribunal, la cual es del tenor siguiente: . . . . . . . . . . . . . . . . . . . . . . . . . . . . . . . . . . . . </w:t>
      </w:r>
    </w:p>
    <w:p w:rsidR="00350933" w:rsidRPr="0083495B" w:rsidRDefault="00350933" w:rsidP="00350933">
      <w:pPr>
        <w:pStyle w:val="Textoindependiente"/>
        <w:rPr>
          <w:rFonts w:ascii="Calibri" w:hAnsi="Calibri" w:cs="Calibri"/>
          <w:b/>
          <w:bCs/>
          <w:i/>
          <w:iCs/>
          <w:color w:val="767171" w:themeColor="background2" w:themeShade="80"/>
          <w:sz w:val="26"/>
          <w:szCs w:val="26"/>
        </w:rPr>
      </w:pPr>
    </w:p>
    <w:p w:rsidR="00350933" w:rsidRPr="0083495B" w:rsidRDefault="00350933" w:rsidP="00350933">
      <w:pPr>
        <w:ind w:firstLine="708"/>
        <w:jc w:val="right"/>
        <w:rPr>
          <w:rFonts w:ascii="Calibri" w:hAnsi="Calibri" w:cs="Calibri"/>
          <w:b/>
          <w:color w:val="767171" w:themeColor="background2" w:themeShade="80"/>
          <w:sz w:val="26"/>
          <w:szCs w:val="26"/>
        </w:rPr>
      </w:pPr>
      <w:r w:rsidRPr="0083495B">
        <w:rPr>
          <w:rFonts w:ascii="Calibri" w:hAnsi="Calibri" w:cs="Calibri"/>
          <w:b/>
          <w:color w:val="767171" w:themeColor="background2" w:themeShade="80"/>
          <w:sz w:val="26"/>
          <w:szCs w:val="26"/>
        </w:rPr>
        <w:t>Expediente número 1290/2doJAM/2017-JN</w:t>
      </w:r>
    </w:p>
    <w:p w:rsidR="00350933" w:rsidRPr="0083495B" w:rsidRDefault="00350933" w:rsidP="00350933">
      <w:pPr>
        <w:pStyle w:val="Textoindependiente"/>
        <w:rPr>
          <w:rFonts w:ascii="Calibri" w:hAnsi="Calibri" w:cs="Calibri"/>
          <w:b/>
          <w:bCs/>
          <w:i/>
          <w:iCs/>
          <w:color w:val="767171" w:themeColor="background2" w:themeShade="80"/>
          <w:sz w:val="26"/>
          <w:szCs w:val="26"/>
        </w:rPr>
      </w:pPr>
    </w:p>
    <w:p w:rsidR="00350933" w:rsidRPr="0083495B" w:rsidRDefault="00350933" w:rsidP="00350933">
      <w:pPr>
        <w:pStyle w:val="Textoindependiente"/>
        <w:ind w:firstLine="708"/>
        <w:rPr>
          <w:rFonts w:ascii="Calibri" w:hAnsi="Calibri" w:cs="Calibri"/>
          <w:i/>
          <w:iCs/>
          <w:color w:val="767171" w:themeColor="background2" w:themeShade="80"/>
          <w:sz w:val="26"/>
          <w:szCs w:val="26"/>
        </w:rPr>
      </w:pPr>
      <w:r w:rsidRPr="0083495B">
        <w:rPr>
          <w:rFonts w:ascii="Calibri" w:hAnsi="Calibri" w:cs="Calibri"/>
          <w:b/>
          <w:bCs/>
          <w:i/>
          <w:iCs/>
          <w:color w:val="767171" w:themeColor="background2" w:themeShade="80"/>
          <w:sz w:val="26"/>
          <w:szCs w:val="26"/>
        </w:rPr>
        <w:t xml:space="preserve"> “INDEBIDA FUNDAMENTACIÓN Y </w:t>
      </w:r>
      <w:proofErr w:type="gramStart"/>
      <w:r w:rsidRPr="0083495B">
        <w:rPr>
          <w:rFonts w:ascii="Calibri" w:hAnsi="Calibri" w:cs="Calibri"/>
          <w:b/>
          <w:bCs/>
          <w:i/>
          <w:iCs/>
          <w:color w:val="767171" w:themeColor="background2" w:themeShade="80"/>
          <w:sz w:val="26"/>
          <w:szCs w:val="26"/>
        </w:rPr>
        <w:t>MOTIVACIÓN.-</w:t>
      </w:r>
      <w:proofErr w:type="gramEnd"/>
      <w:r w:rsidRPr="0083495B">
        <w:rPr>
          <w:rFonts w:ascii="Calibri" w:hAnsi="Calibri" w:cs="Calibri"/>
          <w:b/>
          <w:bCs/>
          <w:i/>
          <w:iCs/>
          <w:color w:val="767171" w:themeColor="background2" w:themeShade="80"/>
          <w:sz w:val="26"/>
          <w:szCs w:val="26"/>
        </w:rPr>
        <w:t xml:space="preserve"> PROCEDE DECRETAR LA NULIDAD LISA Y LLANA.- </w:t>
      </w:r>
      <w:r w:rsidRPr="0083495B">
        <w:rPr>
          <w:rFonts w:ascii="Calibri" w:hAnsi="Calibri" w:cs="Calibri"/>
          <w:i/>
          <w:iCs/>
          <w:color w:val="767171" w:themeColor="background2" w:themeShade="80"/>
          <w:sz w:val="26"/>
          <w:szCs w:val="26"/>
        </w:rPr>
        <w:t xml:space="preserve">La ausencia de fundamentación y motivación deriva en el </w:t>
      </w:r>
      <w:proofErr w:type="spellStart"/>
      <w:r w:rsidRPr="0083495B">
        <w:rPr>
          <w:rFonts w:ascii="Calibri" w:hAnsi="Calibri" w:cs="Calibri"/>
          <w:i/>
          <w:iCs/>
          <w:color w:val="767171" w:themeColor="background2" w:themeShade="80"/>
          <w:sz w:val="26"/>
          <w:szCs w:val="26"/>
        </w:rPr>
        <w:t>decretamiento</w:t>
      </w:r>
      <w:proofErr w:type="spellEnd"/>
      <w:r w:rsidRPr="0083495B">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350933" w:rsidRPr="0083495B" w:rsidRDefault="00350933" w:rsidP="00350933">
      <w:pPr>
        <w:pStyle w:val="Textoindependiente"/>
        <w:rPr>
          <w:rFonts w:ascii="Calibri" w:hAnsi="Calibri" w:cs="Calibri"/>
          <w:i/>
          <w:iCs/>
          <w:color w:val="767171" w:themeColor="background2" w:themeShade="80"/>
          <w:sz w:val="26"/>
          <w:szCs w:val="26"/>
        </w:rPr>
      </w:pPr>
      <w:r w:rsidRPr="0083495B">
        <w:rPr>
          <w:rFonts w:ascii="Calibri" w:hAnsi="Calibri" w:cs="Calibri"/>
          <w:i/>
          <w:iCs/>
          <w:color w:val="767171" w:themeColor="background2" w:themeShade="80"/>
          <w:sz w:val="26"/>
          <w:szCs w:val="26"/>
        </w:rPr>
        <w:t xml:space="preserve">de que los aplicados en el acto en concreto no son los adecuados.” </w:t>
      </w:r>
      <w:r w:rsidRPr="0083495B">
        <w:rPr>
          <w:rFonts w:ascii="Calibri" w:hAnsi="Calibri" w:cs="Calibri"/>
          <w:color w:val="767171" w:themeColor="background2" w:themeShade="80"/>
          <w:sz w:val="22"/>
          <w:szCs w:val="22"/>
        </w:rPr>
        <w:t>(</w:t>
      </w:r>
      <w:proofErr w:type="spellStart"/>
      <w:r w:rsidRPr="0083495B">
        <w:rPr>
          <w:rFonts w:ascii="Calibri" w:hAnsi="Calibri" w:cs="Calibri"/>
          <w:color w:val="767171" w:themeColor="background2" w:themeShade="80"/>
          <w:sz w:val="22"/>
          <w:szCs w:val="22"/>
        </w:rPr>
        <w:t>Exp</w:t>
      </w:r>
      <w:proofErr w:type="spellEnd"/>
      <w:r w:rsidRPr="0083495B">
        <w:rPr>
          <w:rFonts w:ascii="Calibri" w:hAnsi="Calibri" w:cs="Calibri"/>
          <w:color w:val="767171" w:themeColor="background2" w:themeShade="80"/>
          <w:sz w:val="22"/>
          <w:szCs w:val="22"/>
        </w:rPr>
        <w:t xml:space="preserve">. 4.509/02. Sentencia de fecha 09 nueve de mayo de 2003. Actor: Martha Isabel </w:t>
      </w:r>
      <w:proofErr w:type="spellStart"/>
      <w:r w:rsidRPr="0083495B">
        <w:rPr>
          <w:rFonts w:ascii="Calibri" w:hAnsi="Calibri" w:cs="Calibri"/>
          <w:color w:val="767171" w:themeColor="background2" w:themeShade="80"/>
          <w:sz w:val="22"/>
          <w:szCs w:val="22"/>
        </w:rPr>
        <w:t>Espriu</w:t>
      </w:r>
      <w:proofErr w:type="spellEnd"/>
      <w:r w:rsidRPr="0083495B">
        <w:rPr>
          <w:rFonts w:ascii="Calibri" w:hAnsi="Calibri" w:cs="Calibri"/>
          <w:color w:val="767171" w:themeColor="background2" w:themeShade="80"/>
          <w:sz w:val="22"/>
          <w:szCs w:val="22"/>
        </w:rPr>
        <w:t xml:space="preserve"> </w:t>
      </w:r>
      <w:proofErr w:type="gramStart"/>
      <w:r w:rsidRPr="0083495B">
        <w:rPr>
          <w:rFonts w:ascii="Calibri" w:hAnsi="Calibri" w:cs="Calibri"/>
          <w:color w:val="767171" w:themeColor="background2" w:themeShade="80"/>
          <w:sz w:val="22"/>
          <w:szCs w:val="22"/>
        </w:rPr>
        <w:t xml:space="preserve">Manrique). </w:t>
      </w:r>
      <w:r w:rsidRPr="0083495B">
        <w:rPr>
          <w:rFonts w:ascii="Calibri" w:hAnsi="Calibri" w:cs="Calibri"/>
          <w:color w:val="767171" w:themeColor="background2" w:themeShade="80"/>
          <w:sz w:val="26"/>
          <w:szCs w:val="26"/>
        </w:rPr>
        <w:t>. .</w:t>
      </w:r>
      <w:proofErr w:type="gramEnd"/>
      <w:r w:rsidRPr="0083495B">
        <w:rPr>
          <w:rFonts w:ascii="Calibri" w:hAnsi="Calibri" w:cs="Calibri"/>
          <w:color w:val="767171" w:themeColor="background2" w:themeShade="80"/>
          <w:sz w:val="26"/>
          <w:szCs w:val="26"/>
        </w:rPr>
        <w:t xml:space="preserve"> . . . . . </w:t>
      </w:r>
    </w:p>
    <w:p w:rsidR="00350933" w:rsidRPr="0083495B" w:rsidRDefault="00350933" w:rsidP="00350933">
      <w:pPr>
        <w:pStyle w:val="Textoindependiente"/>
        <w:rPr>
          <w:rFonts w:ascii="Calibri" w:hAnsi="Calibri" w:cs="Calibri"/>
          <w:b/>
          <w:i/>
          <w:color w:val="767171" w:themeColor="background2" w:themeShade="80"/>
          <w:sz w:val="26"/>
          <w:szCs w:val="26"/>
        </w:rPr>
      </w:pPr>
    </w:p>
    <w:p w:rsidR="00350933" w:rsidRPr="0083495B" w:rsidRDefault="00350933" w:rsidP="00350933">
      <w:pPr>
        <w:pStyle w:val="Textoindependiente"/>
        <w:ind w:firstLine="708"/>
        <w:rPr>
          <w:rFonts w:ascii="Calibri" w:hAnsi="Calibri"/>
          <w:color w:val="767171" w:themeColor="background2" w:themeShade="80"/>
          <w:sz w:val="26"/>
          <w:szCs w:val="26"/>
        </w:rPr>
      </w:pPr>
      <w:r w:rsidRPr="0083495B">
        <w:rPr>
          <w:rFonts w:ascii="Calibri" w:hAnsi="Calibri"/>
          <w:b/>
          <w:color w:val="767171" w:themeColor="background2" w:themeShade="80"/>
          <w:sz w:val="26"/>
          <w:szCs w:val="26"/>
        </w:rPr>
        <w:t>En consecuencia de lo anterior</w:t>
      </w:r>
      <w:r w:rsidRPr="0083495B">
        <w:rPr>
          <w:rFonts w:ascii="Calibri" w:hAnsi="Calibri"/>
          <w:color w:val="767171" w:themeColor="background2" w:themeShade="80"/>
          <w:sz w:val="26"/>
          <w:szCs w:val="26"/>
        </w:rPr>
        <w:t>,</w:t>
      </w:r>
      <w:r w:rsidRPr="0083495B">
        <w:rPr>
          <w:rFonts w:ascii="Calibri" w:hAnsi="Calibri"/>
          <w:b/>
          <w:i/>
          <w:color w:val="767171" w:themeColor="background2" w:themeShade="80"/>
          <w:sz w:val="26"/>
          <w:szCs w:val="26"/>
        </w:rPr>
        <w:t xml:space="preserve"> </w:t>
      </w:r>
      <w:r w:rsidRPr="0083495B">
        <w:rPr>
          <w:rFonts w:ascii="Calibri" w:hAnsi="Calibri"/>
          <w:color w:val="767171" w:themeColor="background2" w:themeShade="80"/>
          <w:sz w:val="26"/>
          <w:szCs w:val="26"/>
        </w:rPr>
        <w:t>al haberse decretado la nulidad total de la boleta de infracción impugnada, se</w:t>
      </w:r>
      <w:r w:rsidRPr="0083495B">
        <w:rPr>
          <w:rFonts w:ascii="Calibri" w:hAnsi="Calibri"/>
          <w:b/>
          <w:i/>
          <w:color w:val="767171" w:themeColor="background2" w:themeShade="80"/>
          <w:sz w:val="26"/>
          <w:szCs w:val="26"/>
        </w:rPr>
        <w:t xml:space="preserve"> </w:t>
      </w:r>
      <w:r w:rsidRPr="0083495B">
        <w:rPr>
          <w:rFonts w:ascii="Calibri" w:hAnsi="Calibri"/>
          <w:color w:val="767171" w:themeColor="background2" w:themeShade="80"/>
          <w:sz w:val="26"/>
          <w:szCs w:val="26"/>
        </w:rPr>
        <w:t xml:space="preserve">ordena a la autoridad demandada a que </w:t>
      </w:r>
      <w:r w:rsidRPr="0083495B">
        <w:rPr>
          <w:rFonts w:ascii="Calibri" w:hAnsi="Calibri"/>
          <w:b/>
          <w:color w:val="767171" w:themeColor="background2" w:themeShade="80"/>
          <w:sz w:val="26"/>
          <w:szCs w:val="26"/>
        </w:rPr>
        <w:t>devuelva</w:t>
      </w:r>
      <w:r w:rsidRPr="0083495B">
        <w:rPr>
          <w:rFonts w:ascii="Calibri" w:hAnsi="Calibri"/>
          <w:color w:val="767171" w:themeColor="background2" w:themeShade="80"/>
          <w:sz w:val="26"/>
          <w:szCs w:val="26"/>
        </w:rPr>
        <w:t xml:space="preserve"> la</w:t>
      </w:r>
      <w:r w:rsidRPr="0083495B">
        <w:rPr>
          <w:rFonts w:ascii="Calibri" w:hAnsi="Calibri" w:cs="Calibri"/>
          <w:color w:val="767171" w:themeColor="background2" w:themeShade="80"/>
          <w:sz w:val="26"/>
          <w:szCs w:val="26"/>
        </w:rPr>
        <w:t xml:space="preserve"> tarjeta de circulación del vehículo, misma que</w:t>
      </w:r>
      <w:r w:rsidRPr="0083495B">
        <w:rPr>
          <w:rFonts w:ascii="Calibri" w:hAnsi="Calibri"/>
          <w:color w:val="767171" w:themeColor="background2" w:themeShade="80"/>
          <w:sz w:val="26"/>
          <w:szCs w:val="26"/>
        </w:rPr>
        <w:t xml:space="preserve"> fue retenida en garantía del pago de la multa que, en su caso, se impusiera</w:t>
      </w:r>
      <w:r w:rsidRPr="0083495B">
        <w:rPr>
          <w:rFonts w:ascii="Calibri" w:hAnsi="Calibri" w:cs="Calibri"/>
          <w:color w:val="767171" w:themeColor="background2" w:themeShade="80"/>
          <w:sz w:val="26"/>
          <w:szCs w:val="26"/>
        </w:rPr>
        <w:t xml:space="preserve">; al ya no </w:t>
      </w:r>
      <w:r w:rsidRPr="0083495B">
        <w:rPr>
          <w:rFonts w:ascii="Calibri" w:hAnsi="Calibri"/>
          <w:color w:val="767171" w:themeColor="background2" w:themeShade="80"/>
          <w:sz w:val="26"/>
          <w:szCs w:val="26"/>
        </w:rPr>
        <w:t xml:space="preserve">existir razón alguna para continuar con la retención de dicho documento; por consiguiente, con fundamento en el artículo 300, fracción V, del invocado Código de Procedimiento y Justicia Administrativa, </w:t>
      </w:r>
      <w:r w:rsidRPr="0083495B">
        <w:rPr>
          <w:rFonts w:ascii="Calibri" w:hAnsi="Calibri"/>
          <w:b/>
          <w:color w:val="767171" w:themeColor="background2" w:themeShade="80"/>
          <w:sz w:val="26"/>
          <w:szCs w:val="26"/>
        </w:rPr>
        <w:t>se reconoce</w:t>
      </w:r>
      <w:r w:rsidRPr="0083495B">
        <w:rPr>
          <w:rFonts w:ascii="Calibri" w:hAnsi="Calibri"/>
          <w:color w:val="767171" w:themeColor="background2" w:themeShade="80"/>
          <w:sz w:val="26"/>
          <w:szCs w:val="26"/>
        </w:rPr>
        <w:t xml:space="preserve"> el derecho que tiene la justiciable a la devolución de la tarjeta de circulación del vehículo; por lo que </w:t>
      </w:r>
      <w:r w:rsidRPr="0083495B">
        <w:rPr>
          <w:rFonts w:ascii="Calibri" w:hAnsi="Calibri" w:cs="Calibri"/>
          <w:color w:val="767171" w:themeColor="background2" w:themeShade="80"/>
          <w:sz w:val="26"/>
          <w:szCs w:val="26"/>
        </w:rPr>
        <w:t xml:space="preserve">se ordena al Agente de Tránsito demandado, proceda a devolverla a la </w:t>
      </w:r>
      <w:proofErr w:type="spellStart"/>
      <w:r w:rsidRPr="0083495B">
        <w:rPr>
          <w:rFonts w:ascii="Calibri" w:hAnsi="Calibri" w:cs="Calibri"/>
          <w:color w:val="767171" w:themeColor="background2" w:themeShade="80"/>
          <w:sz w:val="26"/>
          <w:szCs w:val="26"/>
        </w:rPr>
        <w:t>promovente</w:t>
      </w:r>
      <w:proofErr w:type="spellEnd"/>
      <w:r w:rsidRPr="0083495B">
        <w:rPr>
          <w:rFonts w:ascii="Calibri" w:hAnsi="Calibri" w:cs="Calibri"/>
          <w:color w:val="767171" w:themeColor="background2" w:themeShade="80"/>
          <w:sz w:val="26"/>
          <w:szCs w:val="26"/>
        </w:rPr>
        <w:t xml:space="preserve">. . . . . . </w:t>
      </w:r>
      <w:r w:rsidRPr="0083495B">
        <w:rPr>
          <w:rFonts w:ascii="Calibri" w:hAnsi="Calibri" w:cs="Calibri"/>
          <w:bCs/>
          <w:iCs/>
          <w:color w:val="767171" w:themeColor="background2" w:themeShade="80"/>
          <w:sz w:val="26"/>
          <w:szCs w:val="26"/>
        </w:rPr>
        <w:t xml:space="preserve">. . . . . . . . . . </w:t>
      </w:r>
    </w:p>
    <w:p w:rsidR="00350933" w:rsidRPr="0083495B" w:rsidRDefault="00350933" w:rsidP="00350933">
      <w:pPr>
        <w:pStyle w:val="Textoindependiente"/>
        <w:rPr>
          <w:rFonts w:ascii="Calibri" w:hAnsi="Calibri" w:cs="Calibri"/>
          <w:b/>
          <w:i/>
          <w:color w:val="767171" w:themeColor="background2" w:themeShade="80"/>
          <w:sz w:val="26"/>
          <w:szCs w:val="26"/>
        </w:rPr>
      </w:pPr>
    </w:p>
    <w:p w:rsidR="00350933" w:rsidRPr="0083495B" w:rsidRDefault="00350933" w:rsidP="00350933">
      <w:pPr>
        <w:pStyle w:val="Textoindependiente"/>
        <w:ind w:firstLine="708"/>
        <w:rPr>
          <w:rFonts w:ascii="Calibri" w:hAnsi="Calibri" w:cs="Arial"/>
          <w:color w:val="767171" w:themeColor="background2" w:themeShade="80"/>
          <w:sz w:val="26"/>
          <w:szCs w:val="27"/>
        </w:rPr>
      </w:pPr>
      <w:proofErr w:type="gramStart"/>
      <w:r w:rsidRPr="0083495B">
        <w:rPr>
          <w:rFonts w:ascii="Calibri" w:hAnsi="Calibri" w:cs="Calibri"/>
          <w:b/>
          <w:bCs/>
          <w:i/>
          <w:iCs/>
          <w:color w:val="767171" w:themeColor="background2" w:themeShade="80"/>
          <w:sz w:val="26"/>
          <w:szCs w:val="26"/>
        </w:rPr>
        <w:t>SÉPTIMO</w:t>
      </w:r>
      <w:r w:rsidRPr="0083495B">
        <w:rPr>
          <w:rFonts w:ascii="Calibri" w:hAnsi="Calibri" w:cs="Calibri"/>
          <w:i/>
          <w:iCs/>
          <w:color w:val="767171" w:themeColor="background2" w:themeShade="80"/>
          <w:sz w:val="26"/>
          <w:szCs w:val="26"/>
        </w:rPr>
        <w:t>.-</w:t>
      </w:r>
      <w:proofErr w:type="gramEnd"/>
      <w:r w:rsidRPr="0083495B">
        <w:rPr>
          <w:rFonts w:ascii="Calibri" w:hAnsi="Calibri" w:cs="Calibri"/>
          <w:i/>
          <w:iCs/>
          <w:color w:val="767171" w:themeColor="background2" w:themeShade="80"/>
          <w:sz w:val="26"/>
          <w:szCs w:val="26"/>
        </w:rPr>
        <w:t xml:space="preserve"> </w:t>
      </w:r>
      <w:r w:rsidRPr="0083495B">
        <w:rPr>
          <w:rFonts w:ascii="Calibri" w:hAnsi="Calibri" w:cs="Arial"/>
          <w:color w:val="767171" w:themeColor="background2" w:themeShade="80"/>
          <w:sz w:val="26"/>
          <w:szCs w:val="27"/>
        </w:rPr>
        <w:t xml:space="preserve">En virtud de que el concepto de impugnación estudiado, resultó fundado y es suficiente para declarar la nulidad total del acto impugnado; resulta innecesario el estudio del restante concepto esgrimido por la demandante; ya que su análisis no afectaría ni variaría el sentido de esta resolución. . . . . . . . . . . . . . . . . </w:t>
      </w:r>
    </w:p>
    <w:p w:rsidR="00350933" w:rsidRPr="0083495B" w:rsidRDefault="00350933" w:rsidP="00350933">
      <w:pPr>
        <w:pStyle w:val="Textoindependiente"/>
        <w:rPr>
          <w:rFonts w:ascii="Calibri" w:hAnsi="Calibri" w:cs="Arial"/>
          <w:color w:val="767171" w:themeColor="background2" w:themeShade="80"/>
          <w:sz w:val="20"/>
          <w:szCs w:val="27"/>
        </w:rPr>
      </w:pPr>
    </w:p>
    <w:p w:rsidR="00350933" w:rsidRPr="0083495B" w:rsidRDefault="00350933" w:rsidP="00350933">
      <w:pPr>
        <w:pStyle w:val="Textoindependiente"/>
        <w:ind w:firstLine="708"/>
        <w:rPr>
          <w:rFonts w:ascii="Calibri" w:hAnsi="Calibri" w:cs="Arial"/>
          <w:color w:val="767171" w:themeColor="background2" w:themeShade="80"/>
          <w:sz w:val="26"/>
          <w:szCs w:val="27"/>
        </w:rPr>
      </w:pPr>
      <w:r w:rsidRPr="0083495B">
        <w:rPr>
          <w:rFonts w:ascii="Calibri" w:hAnsi="Calibri" w:cs="Arial"/>
          <w:color w:val="767171" w:themeColor="background2" w:themeShade="80"/>
          <w:sz w:val="26"/>
          <w:szCs w:val="27"/>
        </w:rPr>
        <w:t xml:space="preserve">Sirve de apoyo a lo anterior la tesis de jurisprudencia que a la letra señala: </w:t>
      </w:r>
    </w:p>
    <w:p w:rsidR="00350933" w:rsidRPr="0083495B" w:rsidRDefault="00350933" w:rsidP="00350933">
      <w:pPr>
        <w:pStyle w:val="Textoindependiente"/>
        <w:rPr>
          <w:rFonts w:ascii="Calibri" w:hAnsi="Calibri"/>
          <w:b/>
          <w:bCs/>
          <w:i/>
          <w:iCs/>
          <w:color w:val="767171" w:themeColor="background2" w:themeShade="80"/>
          <w:sz w:val="26"/>
          <w:szCs w:val="27"/>
        </w:rPr>
      </w:pPr>
    </w:p>
    <w:p w:rsidR="00350933" w:rsidRPr="0083495B" w:rsidRDefault="00350933" w:rsidP="00350933">
      <w:pPr>
        <w:pStyle w:val="Textoindependiente"/>
        <w:ind w:firstLine="708"/>
        <w:rPr>
          <w:rFonts w:ascii="Calibri" w:hAnsi="Calibri"/>
          <w:i/>
          <w:iCs/>
          <w:color w:val="767171" w:themeColor="background2" w:themeShade="80"/>
          <w:sz w:val="26"/>
          <w:szCs w:val="27"/>
        </w:rPr>
      </w:pPr>
      <w:r w:rsidRPr="0083495B">
        <w:rPr>
          <w:rFonts w:ascii="Calibri" w:hAnsi="Calibri"/>
          <w:b/>
          <w:bCs/>
          <w:i/>
          <w:iCs/>
          <w:color w:val="767171" w:themeColor="background2" w:themeShade="80"/>
          <w:sz w:val="26"/>
          <w:szCs w:val="27"/>
        </w:rPr>
        <w:t xml:space="preserve">“CONCEPTOS DE VIOLACION. CUANDO SU ESTUDIO ES INNECESARIO. </w:t>
      </w:r>
      <w:r w:rsidRPr="0083495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3495B">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83495B">
        <w:rPr>
          <w:rFonts w:ascii="Calibri" w:hAnsi="Calibri"/>
          <w:color w:val="767171" w:themeColor="background2" w:themeShade="80"/>
          <w:sz w:val="20"/>
          <w:szCs w:val="20"/>
        </w:rPr>
        <w:t>Abril</w:t>
      </w:r>
      <w:proofErr w:type="gramEnd"/>
      <w:r w:rsidRPr="0083495B">
        <w:rPr>
          <w:rFonts w:ascii="Calibri" w:hAnsi="Calibri"/>
          <w:color w:val="767171" w:themeColor="background2" w:themeShade="80"/>
          <w:sz w:val="20"/>
          <w:szCs w:val="20"/>
        </w:rPr>
        <w:t xml:space="preserve"> de 1991. Tesis: V.2o. J/7. Página: 86. Genealogía: Gaceta número 40, Abril de 1991, página 125 </w:t>
      </w:r>
      <w:proofErr w:type="gramStart"/>
      <w:r w:rsidRPr="0083495B">
        <w:rPr>
          <w:rFonts w:ascii="Calibri" w:hAnsi="Calibri"/>
          <w:color w:val="767171" w:themeColor="background2" w:themeShade="80"/>
          <w:sz w:val="26"/>
          <w:szCs w:val="26"/>
        </w:rPr>
        <w:t>. . . .</w:t>
      </w:r>
      <w:proofErr w:type="gramEnd"/>
      <w:r w:rsidRPr="0083495B">
        <w:rPr>
          <w:rFonts w:ascii="Calibri" w:hAnsi="Calibri"/>
          <w:color w:val="767171" w:themeColor="background2" w:themeShade="80"/>
          <w:sz w:val="26"/>
          <w:szCs w:val="26"/>
        </w:rPr>
        <w:t xml:space="preserve"> </w:t>
      </w:r>
    </w:p>
    <w:p w:rsidR="00350933" w:rsidRPr="0083495B" w:rsidRDefault="00350933" w:rsidP="00350933">
      <w:pPr>
        <w:pStyle w:val="Textoindependiente"/>
        <w:rPr>
          <w:rFonts w:ascii="Calibri" w:hAnsi="Calibri" w:cs="Calibri"/>
          <w:color w:val="767171" w:themeColor="background2" w:themeShade="80"/>
          <w:sz w:val="20"/>
          <w:szCs w:val="20"/>
        </w:rPr>
      </w:pPr>
    </w:p>
    <w:p w:rsidR="00350933" w:rsidRPr="0083495B" w:rsidRDefault="00350933" w:rsidP="00350933">
      <w:pPr>
        <w:pStyle w:val="Textoindependiente"/>
        <w:ind w:firstLine="708"/>
        <w:rPr>
          <w:rFonts w:ascii="Calibri" w:hAnsi="Calibri" w:cs="Calibri"/>
          <w:color w:val="767171" w:themeColor="background2" w:themeShade="80"/>
          <w:sz w:val="26"/>
          <w:szCs w:val="26"/>
        </w:rPr>
      </w:pPr>
      <w:r w:rsidRPr="0083495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3495B">
        <w:rPr>
          <w:rFonts w:ascii="Calibri" w:hAnsi="Calibri" w:cs="Calibri"/>
          <w:color w:val="767171" w:themeColor="background2" w:themeShade="80"/>
          <w:sz w:val="26"/>
          <w:szCs w:val="26"/>
        </w:rPr>
        <w:t>. . . .</w:t>
      </w:r>
      <w:proofErr w:type="gramEnd"/>
    </w:p>
    <w:p w:rsidR="00350933" w:rsidRPr="0083495B" w:rsidRDefault="00350933" w:rsidP="00350933">
      <w:pPr>
        <w:pStyle w:val="Textoindependiente"/>
        <w:rPr>
          <w:rFonts w:ascii="Calibri" w:hAnsi="Calibri" w:cs="Calibri"/>
          <w:color w:val="767171" w:themeColor="background2" w:themeShade="80"/>
          <w:sz w:val="20"/>
          <w:szCs w:val="20"/>
        </w:rPr>
      </w:pPr>
    </w:p>
    <w:p w:rsidR="00350933" w:rsidRPr="0083495B" w:rsidRDefault="00350933" w:rsidP="00350933">
      <w:pPr>
        <w:pStyle w:val="Textoindependiente"/>
        <w:jc w:val="center"/>
        <w:rPr>
          <w:rFonts w:ascii="Calibri" w:hAnsi="Calibri" w:cs="Calibri"/>
          <w:i/>
          <w:iCs/>
          <w:color w:val="767171" w:themeColor="background2" w:themeShade="80"/>
          <w:sz w:val="26"/>
          <w:szCs w:val="26"/>
        </w:rPr>
      </w:pPr>
      <w:r w:rsidRPr="0083495B">
        <w:rPr>
          <w:rFonts w:ascii="Calibri" w:hAnsi="Calibri" w:cs="Calibri"/>
          <w:b/>
          <w:i/>
          <w:iCs/>
          <w:color w:val="767171" w:themeColor="background2" w:themeShade="80"/>
          <w:sz w:val="26"/>
          <w:szCs w:val="26"/>
        </w:rPr>
        <w:t xml:space="preserve">R E S U E L V </w:t>
      </w:r>
      <w:proofErr w:type="gramStart"/>
      <w:r w:rsidRPr="0083495B">
        <w:rPr>
          <w:rFonts w:ascii="Calibri" w:hAnsi="Calibri" w:cs="Calibri"/>
          <w:b/>
          <w:i/>
          <w:iCs/>
          <w:color w:val="767171" w:themeColor="background2" w:themeShade="80"/>
          <w:sz w:val="26"/>
          <w:szCs w:val="26"/>
        </w:rPr>
        <w:t xml:space="preserve">E </w:t>
      </w:r>
      <w:r w:rsidRPr="0083495B">
        <w:rPr>
          <w:rFonts w:ascii="Calibri" w:hAnsi="Calibri" w:cs="Calibri"/>
          <w:i/>
          <w:iCs/>
          <w:color w:val="767171" w:themeColor="background2" w:themeShade="80"/>
          <w:sz w:val="26"/>
          <w:szCs w:val="26"/>
        </w:rPr>
        <w:t>:</w:t>
      </w:r>
      <w:proofErr w:type="gramEnd"/>
    </w:p>
    <w:p w:rsidR="00350933" w:rsidRPr="0083495B" w:rsidRDefault="00350933" w:rsidP="00350933">
      <w:pPr>
        <w:pStyle w:val="Textoindependiente"/>
        <w:rPr>
          <w:rFonts w:ascii="Calibri" w:hAnsi="Calibri" w:cs="Calibri"/>
          <w:b/>
          <w:bCs/>
          <w:i/>
          <w:iCs/>
          <w:color w:val="767171" w:themeColor="background2" w:themeShade="80"/>
          <w:sz w:val="20"/>
          <w:szCs w:val="20"/>
        </w:rPr>
      </w:pPr>
    </w:p>
    <w:p w:rsidR="00350933" w:rsidRPr="0083495B" w:rsidRDefault="00350933" w:rsidP="00350933">
      <w:pPr>
        <w:pStyle w:val="Textoindependiente"/>
        <w:ind w:firstLine="708"/>
        <w:rPr>
          <w:rFonts w:ascii="Calibri" w:hAnsi="Calibri" w:cs="Calibri"/>
          <w:color w:val="767171" w:themeColor="background2" w:themeShade="80"/>
          <w:sz w:val="26"/>
          <w:szCs w:val="26"/>
        </w:rPr>
      </w:pPr>
      <w:proofErr w:type="gramStart"/>
      <w:r w:rsidRPr="0083495B">
        <w:rPr>
          <w:rFonts w:ascii="Calibri" w:hAnsi="Calibri" w:cs="Calibri"/>
          <w:b/>
          <w:bCs/>
          <w:i/>
          <w:iCs/>
          <w:color w:val="767171" w:themeColor="background2" w:themeShade="80"/>
          <w:sz w:val="26"/>
          <w:szCs w:val="26"/>
        </w:rPr>
        <w:t>PRIMERO</w:t>
      </w:r>
      <w:r w:rsidRPr="0083495B">
        <w:rPr>
          <w:rFonts w:ascii="Calibri" w:hAnsi="Calibri" w:cs="Calibri"/>
          <w:color w:val="767171" w:themeColor="background2" w:themeShade="80"/>
          <w:sz w:val="26"/>
          <w:szCs w:val="26"/>
        </w:rPr>
        <w:t>.-</w:t>
      </w:r>
      <w:proofErr w:type="gramEnd"/>
      <w:r w:rsidRPr="0083495B">
        <w:rPr>
          <w:rFonts w:ascii="Calibri" w:hAnsi="Calibri" w:cs="Calibri"/>
          <w:color w:val="767171" w:themeColor="background2" w:themeShade="80"/>
          <w:sz w:val="26"/>
          <w:szCs w:val="26"/>
        </w:rPr>
        <w:t xml:space="preserve"> Este Juzgado Segundo Administrativo Municipal determina ser </w:t>
      </w:r>
      <w:r w:rsidRPr="0083495B">
        <w:rPr>
          <w:rFonts w:ascii="Calibri" w:hAnsi="Calibri" w:cs="Calibri"/>
          <w:b/>
          <w:color w:val="767171" w:themeColor="background2" w:themeShade="80"/>
          <w:sz w:val="26"/>
          <w:szCs w:val="26"/>
        </w:rPr>
        <w:t>competente</w:t>
      </w:r>
      <w:r w:rsidRPr="0083495B">
        <w:rPr>
          <w:rFonts w:ascii="Calibri" w:hAnsi="Calibri" w:cs="Calibri"/>
          <w:color w:val="767171" w:themeColor="background2" w:themeShade="80"/>
          <w:sz w:val="26"/>
          <w:szCs w:val="26"/>
        </w:rPr>
        <w:t xml:space="preserve"> para conocer y resolver del presente proceso administrativo. . . . . . . </w:t>
      </w:r>
    </w:p>
    <w:p w:rsidR="00350933" w:rsidRPr="0083495B" w:rsidRDefault="00350933" w:rsidP="00350933">
      <w:pPr>
        <w:pStyle w:val="Textoindependiente"/>
        <w:rPr>
          <w:rFonts w:ascii="Calibri" w:hAnsi="Calibri" w:cs="Calibri"/>
          <w:color w:val="767171" w:themeColor="background2" w:themeShade="80"/>
          <w:sz w:val="20"/>
          <w:szCs w:val="20"/>
        </w:rPr>
      </w:pPr>
    </w:p>
    <w:p w:rsidR="00350933" w:rsidRPr="0083495B" w:rsidRDefault="00350933" w:rsidP="00350933">
      <w:pPr>
        <w:pStyle w:val="Textoindependiente"/>
        <w:ind w:firstLine="708"/>
        <w:rPr>
          <w:rFonts w:ascii="Calibri" w:hAnsi="Calibri" w:cs="Calibri"/>
          <w:color w:val="767171" w:themeColor="background2" w:themeShade="80"/>
          <w:sz w:val="26"/>
          <w:szCs w:val="26"/>
        </w:rPr>
      </w:pPr>
      <w:proofErr w:type="gramStart"/>
      <w:r w:rsidRPr="0083495B">
        <w:rPr>
          <w:rFonts w:ascii="Calibri" w:hAnsi="Calibri" w:cs="Calibri"/>
          <w:b/>
          <w:bCs/>
          <w:i/>
          <w:iCs/>
          <w:color w:val="767171" w:themeColor="background2" w:themeShade="80"/>
          <w:sz w:val="26"/>
          <w:szCs w:val="26"/>
        </w:rPr>
        <w:t>SEGUNDO.-</w:t>
      </w:r>
      <w:proofErr w:type="gramEnd"/>
      <w:r w:rsidRPr="0083495B">
        <w:rPr>
          <w:rFonts w:ascii="Calibri" w:hAnsi="Calibri" w:cs="Calibri"/>
          <w:b/>
          <w:bCs/>
          <w:i/>
          <w:iCs/>
          <w:color w:val="767171" w:themeColor="background2" w:themeShade="80"/>
          <w:sz w:val="26"/>
          <w:szCs w:val="26"/>
        </w:rPr>
        <w:t xml:space="preserve"> </w:t>
      </w:r>
      <w:r w:rsidRPr="0083495B">
        <w:rPr>
          <w:rFonts w:ascii="Calibri" w:hAnsi="Calibri" w:cs="Calibri"/>
          <w:color w:val="767171" w:themeColor="background2" w:themeShade="80"/>
          <w:sz w:val="26"/>
          <w:szCs w:val="26"/>
        </w:rPr>
        <w:t xml:space="preserve">Resulta </w:t>
      </w:r>
      <w:r w:rsidRPr="0083495B">
        <w:rPr>
          <w:rFonts w:ascii="Calibri" w:hAnsi="Calibri" w:cs="Calibri"/>
          <w:b/>
          <w:color w:val="767171" w:themeColor="background2" w:themeShade="80"/>
          <w:sz w:val="26"/>
          <w:szCs w:val="26"/>
        </w:rPr>
        <w:t>procedente</w:t>
      </w:r>
      <w:r w:rsidRPr="0083495B">
        <w:rPr>
          <w:rFonts w:ascii="Calibri" w:hAnsi="Calibri" w:cs="Calibri"/>
          <w:color w:val="767171" w:themeColor="background2" w:themeShade="80"/>
          <w:sz w:val="26"/>
          <w:szCs w:val="26"/>
        </w:rPr>
        <w:t xml:space="preserve"> el proceso administrativo promovido por la ciudadana,</w:t>
      </w:r>
      <w:r w:rsidRPr="0083495B">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w:t>
      </w:r>
      <w:r w:rsidRPr="0083495B">
        <w:rPr>
          <w:rFonts w:ascii="Calibri" w:hAnsi="Calibri" w:cs="Calibri"/>
          <w:color w:val="767171" w:themeColor="background2" w:themeShade="80"/>
          <w:sz w:val="26"/>
          <w:szCs w:val="26"/>
        </w:rPr>
        <w:t xml:space="preserve"> en contra del acta de infracción impugnada. </w:t>
      </w:r>
      <w:r w:rsidRPr="0083495B">
        <w:rPr>
          <w:rFonts w:ascii="Calibri" w:hAnsi="Calibri"/>
          <w:color w:val="767171" w:themeColor="background2" w:themeShade="80"/>
          <w:sz w:val="26"/>
        </w:rPr>
        <w:t>. . . . . . . . . . . . . . . . . . . . . . . . . . . . . . . . . . . . . . . . . . . . . . . . . . . . . . . . . . .</w:t>
      </w:r>
    </w:p>
    <w:p w:rsidR="00350933" w:rsidRPr="0083495B" w:rsidRDefault="00350933" w:rsidP="00350933">
      <w:pPr>
        <w:pStyle w:val="Textoindependiente"/>
        <w:ind w:firstLine="708"/>
        <w:rPr>
          <w:rFonts w:ascii="Calibri" w:hAnsi="Calibri" w:cs="Calibri"/>
          <w:bCs/>
          <w:iCs/>
          <w:color w:val="767171" w:themeColor="background2" w:themeShade="80"/>
          <w:sz w:val="20"/>
          <w:szCs w:val="20"/>
        </w:rPr>
      </w:pPr>
    </w:p>
    <w:p w:rsidR="00350933" w:rsidRPr="0083495B" w:rsidRDefault="00350933" w:rsidP="00350933">
      <w:pPr>
        <w:ind w:firstLine="708"/>
        <w:jc w:val="both"/>
        <w:rPr>
          <w:rFonts w:ascii="Calibri" w:hAnsi="Calibri" w:cs="Calibri"/>
          <w:color w:val="767171" w:themeColor="background2" w:themeShade="80"/>
          <w:sz w:val="26"/>
          <w:szCs w:val="26"/>
        </w:rPr>
      </w:pPr>
      <w:proofErr w:type="gramStart"/>
      <w:r w:rsidRPr="0083495B">
        <w:rPr>
          <w:rFonts w:ascii="Calibri" w:hAnsi="Calibri" w:cs="Calibri"/>
          <w:b/>
          <w:bCs/>
          <w:i/>
          <w:iCs/>
          <w:color w:val="767171" w:themeColor="background2" w:themeShade="80"/>
          <w:sz w:val="26"/>
          <w:szCs w:val="26"/>
        </w:rPr>
        <w:t>TERCERO</w:t>
      </w:r>
      <w:r w:rsidRPr="0083495B">
        <w:rPr>
          <w:rFonts w:ascii="Calibri" w:hAnsi="Calibri" w:cs="Calibri"/>
          <w:color w:val="767171" w:themeColor="background2" w:themeShade="80"/>
          <w:sz w:val="26"/>
          <w:szCs w:val="26"/>
        </w:rPr>
        <w:t>.-</w:t>
      </w:r>
      <w:proofErr w:type="gramEnd"/>
      <w:r w:rsidRPr="0083495B">
        <w:rPr>
          <w:rFonts w:ascii="Calibri" w:hAnsi="Calibri" w:cs="Calibri"/>
          <w:color w:val="767171" w:themeColor="background2" w:themeShade="80"/>
          <w:sz w:val="26"/>
          <w:szCs w:val="26"/>
        </w:rPr>
        <w:t xml:space="preserve"> Se </w:t>
      </w:r>
      <w:r w:rsidRPr="0083495B">
        <w:rPr>
          <w:rFonts w:ascii="Calibri" w:hAnsi="Calibri" w:cs="Calibri"/>
          <w:b/>
          <w:color w:val="767171" w:themeColor="background2" w:themeShade="80"/>
          <w:sz w:val="26"/>
          <w:szCs w:val="26"/>
        </w:rPr>
        <w:t>decreta</w:t>
      </w:r>
      <w:r w:rsidRPr="0083495B">
        <w:rPr>
          <w:rFonts w:ascii="Calibri" w:hAnsi="Calibri" w:cs="Calibri"/>
          <w:color w:val="767171" w:themeColor="background2" w:themeShade="80"/>
          <w:sz w:val="26"/>
          <w:szCs w:val="26"/>
        </w:rPr>
        <w:t xml:space="preserve"> </w:t>
      </w:r>
      <w:r w:rsidRPr="0083495B">
        <w:rPr>
          <w:rFonts w:ascii="Calibri" w:hAnsi="Calibri" w:cs="Calibri"/>
          <w:bCs/>
          <w:color w:val="767171" w:themeColor="background2" w:themeShade="80"/>
          <w:sz w:val="26"/>
          <w:szCs w:val="26"/>
        </w:rPr>
        <w:t>la</w:t>
      </w:r>
      <w:r w:rsidRPr="0083495B">
        <w:rPr>
          <w:rFonts w:ascii="Calibri" w:hAnsi="Calibri" w:cs="Calibri"/>
          <w:b/>
          <w:bCs/>
          <w:color w:val="767171" w:themeColor="background2" w:themeShade="80"/>
          <w:sz w:val="26"/>
          <w:szCs w:val="26"/>
        </w:rPr>
        <w:t xml:space="preserve"> NULIDAD TOTAL </w:t>
      </w:r>
      <w:r w:rsidRPr="0083495B">
        <w:rPr>
          <w:rFonts w:ascii="Calibri" w:hAnsi="Calibri" w:cs="Calibri"/>
          <w:color w:val="767171" w:themeColor="background2" w:themeShade="80"/>
          <w:sz w:val="26"/>
          <w:szCs w:val="26"/>
        </w:rPr>
        <w:t xml:space="preserve">del </w:t>
      </w:r>
      <w:r w:rsidRPr="0083495B">
        <w:rPr>
          <w:rFonts w:ascii="Calibri" w:hAnsi="Calibri" w:cs="Calibri"/>
          <w:b/>
          <w:color w:val="767171" w:themeColor="background2" w:themeShade="80"/>
          <w:sz w:val="26"/>
          <w:szCs w:val="26"/>
        </w:rPr>
        <w:t>Acta de Infracción</w:t>
      </w:r>
      <w:r w:rsidRPr="0083495B">
        <w:rPr>
          <w:rFonts w:ascii="Calibri" w:hAnsi="Calibri" w:cs="Calibri"/>
          <w:color w:val="767171" w:themeColor="background2" w:themeShade="80"/>
          <w:sz w:val="26"/>
          <w:szCs w:val="26"/>
        </w:rPr>
        <w:t xml:space="preserve"> con número </w:t>
      </w:r>
      <w:r w:rsidRPr="0083495B">
        <w:rPr>
          <w:rFonts w:ascii="Calibri" w:hAnsi="Calibri" w:cs="Calibri"/>
          <w:b/>
          <w:color w:val="767171" w:themeColor="background2" w:themeShade="80"/>
          <w:sz w:val="26"/>
          <w:szCs w:val="26"/>
        </w:rPr>
        <w:t>T 5706623 (T-cinco-siete-cero-seis-seis-dos-tres)</w:t>
      </w:r>
      <w:r w:rsidRPr="0083495B">
        <w:rPr>
          <w:rFonts w:ascii="Calibri" w:hAnsi="Calibri" w:cs="Calibri"/>
          <w:color w:val="767171" w:themeColor="background2" w:themeShade="80"/>
          <w:sz w:val="26"/>
          <w:szCs w:val="26"/>
        </w:rPr>
        <w:t xml:space="preserve">, de fecha </w:t>
      </w:r>
      <w:r w:rsidRPr="0083495B">
        <w:rPr>
          <w:rFonts w:ascii="Calibri" w:hAnsi="Calibri" w:cs="Calibri"/>
          <w:b/>
          <w:color w:val="767171" w:themeColor="background2" w:themeShade="80"/>
          <w:sz w:val="26"/>
          <w:szCs w:val="26"/>
        </w:rPr>
        <w:t>22</w:t>
      </w:r>
      <w:r w:rsidRPr="0083495B">
        <w:rPr>
          <w:rFonts w:ascii="Calibri" w:hAnsi="Calibri" w:cs="Calibri"/>
          <w:color w:val="767171" w:themeColor="background2" w:themeShade="80"/>
          <w:sz w:val="26"/>
          <w:szCs w:val="26"/>
        </w:rPr>
        <w:t xml:space="preserve"> veintidós de </w:t>
      </w:r>
      <w:r w:rsidRPr="0083495B">
        <w:rPr>
          <w:rFonts w:ascii="Calibri" w:hAnsi="Calibri" w:cs="Calibri"/>
          <w:b/>
          <w:color w:val="767171" w:themeColor="background2" w:themeShade="80"/>
          <w:sz w:val="26"/>
          <w:szCs w:val="26"/>
        </w:rPr>
        <w:t xml:space="preserve">septiembre </w:t>
      </w:r>
      <w:r w:rsidRPr="0083495B">
        <w:rPr>
          <w:rFonts w:ascii="Calibri" w:hAnsi="Calibri" w:cs="Calibri"/>
          <w:color w:val="767171" w:themeColor="background2" w:themeShade="80"/>
          <w:sz w:val="26"/>
          <w:szCs w:val="26"/>
        </w:rPr>
        <w:t xml:space="preserve">del año </w:t>
      </w:r>
      <w:r w:rsidRPr="0083495B">
        <w:rPr>
          <w:rFonts w:ascii="Calibri" w:hAnsi="Calibri" w:cs="Calibri"/>
          <w:b/>
          <w:color w:val="767171" w:themeColor="background2" w:themeShade="80"/>
          <w:sz w:val="26"/>
          <w:szCs w:val="26"/>
        </w:rPr>
        <w:t>2017</w:t>
      </w:r>
      <w:r w:rsidRPr="0083495B">
        <w:rPr>
          <w:rFonts w:ascii="Calibri" w:hAnsi="Calibri" w:cs="Calibri"/>
          <w:color w:val="767171" w:themeColor="background2" w:themeShade="80"/>
          <w:sz w:val="26"/>
          <w:szCs w:val="26"/>
        </w:rPr>
        <w:t xml:space="preserve"> dos mil diecisiete</w:t>
      </w:r>
      <w:r w:rsidRPr="0083495B">
        <w:rPr>
          <w:rFonts w:asciiTheme="minorHAnsi" w:hAnsiTheme="minorHAnsi" w:cstheme="minorHAnsi"/>
          <w:color w:val="767171" w:themeColor="background2" w:themeShade="80"/>
          <w:sz w:val="26"/>
          <w:szCs w:val="26"/>
        </w:rPr>
        <w:t xml:space="preserve">; </w:t>
      </w:r>
      <w:r w:rsidRPr="0083495B">
        <w:rPr>
          <w:rFonts w:ascii="Calibri" w:hAnsi="Calibri" w:cs="Calibri"/>
          <w:color w:val="767171" w:themeColor="background2" w:themeShade="80"/>
          <w:sz w:val="26"/>
          <w:szCs w:val="26"/>
        </w:rPr>
        <w:t xml:space="preserve">ello en base a las consideraciones lógicas y jurídicas expresadas en el Considerando Sexto de la presente sentencia. </w:t>
      </w:r>
    </w:p>
    <w:p w:rsidR="00350933" w:rsidRPr="0083495B" w:rsidRDefault="00350933" w:rsidP="00350933">
      <w:pPr>
        <w:jc w:val="both"/>
        <w:rPr>
          <w:rFonts w:ascii="Calibri" w:hAnsi="Calibri" w:cs="Calibri"/>
          <w:b/>
          <w:bCs/>
          <w:i/>
          <w:iCs/>
          <w:color w:val="767171" w:themeColor="background2" w:themeShade="80"/>
          <w:sz w:val="20"/>
          <w:szCs w:val="20"/>
        </w:rPr>
      </w:pPr>
    </w:p>
    <w:p w:rsidR="00350933" w:rsidRPr="0083495B" w:rsidRDefault="00350933" w:rsidP="00350933">
      <w:pPr>
        <w:ind w:firstLine="708"/>
        <w:jc w:val="both"/>
        <w:rPr>
          <w:rFonts w:ascii="Calibri" w:hAnsi="Calibri" w:cs="Calibri"/>
          <w:color w:val="767171" w:themeColor="background2" w:themeShade="80"/>
          <w:sz w:val="26"/>
          <w:szCs w:val="26"/>
        </w:rPr>
      </w:pPr>
      <w:proofErr w:type="gramStart"/>
      <w:r w:rsidRPr="0083495B">
        <w:rPr>
          <w:rFonts w:ascii="Calibri" w:hAnsi="Calibri" w:cs="Calibri"/>
          <w:b/>
          <w:bCs/>
          <w:i/>
          <w:iCs/>
          <w:color w:val="767171" w:themeColor="background2" w:themeShade="80"/>
          <w:sz w:val="26"/>
          <w:szCs w:val="26"/>
        </w:rPr>
        <w:t>CUARTO.-</w:t>
      </w:r>
      <w:proofErr w:type="gramEnd"/>
      <w:r w:rsidRPr="0083495B">
        <w:rPr>
          <w:rFonts w:ascii="Calibri" w:hAnsi="Calibri" w:cs="Calibri"/>
          <w:b/>
          <w:bCs/>
          <w:i/>
          <w:iCs/>
          <w:color w:val="767171" w:themeColor="background2" w:themeShade="80"/>
          <w:sz w:val="26"/>
          <w:szCs w:val="26"/>
        </w:rPr>
        <w:t xml:space="preserve"> </w:t>
      </w:r>
      <w:r w:rsidRPr="0083495B">
        <w:rPr>
          <w:rFonts w:ascii="Calibri" w:hAnsi="Calibri" w:cs="Calibri"/>
          <w:color w:val="767171" w:themeColor="background2" w:themeShade="80"/>
          <w:sz w:val="26"/>
          <w:szCs w:val="26"/>
        </w:rPr>
        <w:t xml:space="preserve">Se </w:t>
      </w:r>
      <w:r w:rsidRPr="0083495B">
        <w:rPr>
          <w:rFonts w:ascii="Calibri" w:hAnsi="Calibri" w:cs="Calibri"/>
          <w:b/>
          <w:color w:val="767171" w:themeColor="background2" w:themeShade="80"/>
          <w:sz w:val="26"/>
          <w:szCs w:val="26"/>
        </w:rPr>
        <w:t xml:space="preserve">ordena </w:t>
      </w:r>
      <w:r w:rsidRPr="0083495B">
        <w:rPr>
          <w:rFonts w:ascii="Calibri" w:hAnsi="Calibri" w:cs="Calibri"/>
          <w:color w:val="767171" w:themeColor="background2" w:themeShade="80"/>
          <w:sz w:val="26"/>
          <w:szCs w:val="26"/>
        </w:rPr>
        <w:t xml:space="preserve">al Agente de Tránsito de nombre </w:t>
      </w:r>
      <w:r>
        <w:rPr>
          <w:rFonts w:ascii="Calibri" w:hAnsi="Calibri" w:cs="Calibri"/>
          <w:b/>
          <w:color w:val="767171" w:themeColor="background2" w:themeShade="80"/>
          <w:sz w:val="26"/>
          <w:szCs w:val="26"/>
        </w:rPr>
        <w:t>(.....)</w:t>
      </w:r>
      <w:r w:rsidRPr="0083495B">
        <w:rPr>
          <w:rFonts w:ascii="Calibri" w:hAnsi="Calibri" w:cs="Calibri"/>
          <w:color w:val="767171" w:themeColor="background2" w:themeShade="80"/>
          <w:sz w:val="26"/>
          <w:szCs w:val="26"/>
        </w:rPr>
        <w:t xml:space="preserve">, a que </w:t>
      </w:r>
      <w:r w:rsidRPr="0083495B">
        <w:rPr>
          <w:rFonts w:ascii="Calibri" w:hAnsi="Calibri" w:cs="Calibri"/>
          <w:b/>
          <w:color w:val="767171" w:themeColor="background2" w:themeShade="80"/>
          <w:sz w:val="26"/>
          <w:szCs w:val="26"/>
        </w:rPr>
        <w:t>devuelva</w:t>
      </w:r>
      <w:r w:rsidRPr="0083495B">
        <w:rPr>
          <w:rFonts w:ascii="Calibri" w:hAnsi="Calibri" w:cs="Calibri"/>
          <w:color w:val="767171" w:themeColor="background2" w:themeShade="80"/>
          <w:sz w:val="26"/>
          <w:szCs w:val="26"/>
        </w:rPr>
        <w:t xml:space="preserve"> a la ciudadana </w:t>
      </w:r>
      <w:r>
        <w:rPr>
          <w:rFonts w:ascii="Calibri" w:hAnsi="Calibri" w:cs="Calibri"/>
          <w:b/>
          <w:color w:val="767171" w:themeColor="background2" w:themeShade="80"/>
          <w:sz w:val="26"/>
          <w:szCs w:val="26"/>
        </w:rPr>
        <w:t>(.....)</w:t>
      </w:r>
      <w:r w:rsidRPr="0083495B">
        <w:rPr>
          <w:rFonts w:ascii="Calibri" w:hAnsi="Calibri" w:cs="Calibri"/>
          <w:color w:val="767171" w:themeColor="background2" w:themeShade="80"/>
          <w:sz w:val="26"/>
          <w:szCs w:val="26"/>
        </w:rPr>
        <w:t xml:space="preserve">, </w:t>
      </w:r>
      <w:r w:rsidRPr="0083495B">
        <w:rPr>
          <w:rFonts w:ascii="Calibri" w:hAnsi="Calibri"/>
          <w:color w:val="767171" w:themeColor="background2" w:themeShade="80"/>
          <w:sz w:val="26"/>
          <w:szCs w:val="26"/>
        </w:rPr>
        <w:t xml:space="preserve">la </w:t>
      </w:r>
      <w:r w:rsidRPr="0083495B">
        <w:rPr>
          <w:rFonts w:ascii="Calibri" w:hAnsi="Calibri"/>
          <w:b/>
          <w:color w:val="767171" w:themeColor="background2" w:themeShade="80"/>
          <w:sz w:val="26"/>
          <w:szCs w:val="26"/>
        </w:rPr>
        <w:t xml:space="preserve">tarjeta de circulación </w:t>
      </w:r>
      <w:r w:rsidRPr="0083495B">
        <w:rPr>
          <w:rFonts w:ascii="Calibri" w:hAnsi="Calibri"/>
          <w:color w:val="767171" w:themeColor="background2" w:themeShade="80"/>
          <w:sz w:val="26"/>
          <w:szCs w:val="26"/>
        </w:rPr>
        <w:t>que fue retenida en garantía</w:t>
      </w:r>
      <w:r w:rsidRPr="0083495B">
        <w:rPr>
          <w:rFonts w:ascii="Calibri" w:hAnsi="Calibri" w:cs="Calibri"/>
          <w:color w:val="767171" w:themeColor="background2" w:themeShade="80"/>
          <w:sz w:val="26"/>
          <w:szCs w:val="26"/>
        </w:rPr>
        <w:t xml:space="preserve">; de acuerdo a lo argumentado en el último párrafo, del Sexto Considerando de esta misma resolución. . . . . . . . . . </w:t>
      </w:r>
    </w:p>
    <w:p w:rsidR="00350933" w:rsidRPr="0083495B" w:rsidRDefault="00350933" w:rsidP="00350933">
      <w:pPr>
        <w:jc w:val="both"/>
        <w:rPr>
          <w:rFonts w:ascii="Calibri" w:hAnsi="Calibri" w:cs="Calibri"/>
          <w:b/>
          <w:color w:val="767171" w:themeColor="background2" w:themeShade="80"/>
          <w:sz w:val="20"/>
          <w:szCs w:val="20"/>
        </w:rPr>
      </w:pPr>
    </w:p>
    <w:p w:rsidR="00350933" w:rsidRPr="0083495B" w:rsidRDefault="00350933" w:rsidP="00350933">
      <w:pPr>
        <w:ind w:firstLine="708"/>
        <w:jc w:val="both"/>
        <w:rPr>
          <w:rFonts w:ascii="Calibri" w:hAnsi="Calibri" w:cs="Calibri"/>
          <w:color w:val="767171" w:themeColor="background2" w:themeShade="80"/>
          <w:sz w:val="26"/>
          <w:szCs w:val="26"/>
        </w:rPr>
      </w:pPr>
      <w:r w:rsidRPr="0083495B">
        <w:rPr>
          <w:rFonts w:ascii="Calibri" w:hAnsi="Calibri" w:cs="Calibri"/>
          <w:b/>
          <w:color w:val="767171" w:themeColor="background2" w:themeShade="80"/>
          <w:sz w:val="26"/>
          <w:szCs w:val="26"/>
        </w:rPr>
        <w:t>Devolución</w:t>
      </w:r>
      <w:r w:rsidRPr="0083495B">
        <w:rPr>
          <w:rFonts w:ascii="Calibri" w:hAnsi="Calibri" w:cs="Calibri"/>
          <w:color w:val="767171" w:themeColor="background2" w:themeShade="80"/>
          <w:sz w:val="26"/>
          <w:szCs w:val="26"/>
        </w:rPr>
        <w:t xml:space="preserve"> que se deberá realizar dentro de los </w:t>
      </w:r>
      <w:r w:rsidRPr="0083495B">
        <w:rPr>
          <w:rFonts w:ascii="Calibri" w:hAnsi="Calibri" w:cs="Calibri"/>
          <w:b/>
          <w:color w:val="767171" w:themeColor="background2" w:themeShade="80"/>
          <w:sz w:val="26"/>
          <w:szCs w:val="26"/>
        </w:rPr>
        <w:t>15 quince días</w:t>
      </w:r>
      <w:r w:rsidRPr="0083495B">
        <w:rPr>
          <w:rFonts w:ascii="Calibri" w:hAnsi="Calibri" w:cs="Calibri"/>
          <w:color w:val="767171" w:themeColor="background2" w:themeShade="80"/>
          <w:sz w:val="26"/>
          <w:szCs w:val="26"/>
        </w:rPr>
        <w:t xml:space="preserve"> hábiles siguientes a la fecha en que </w:t>
      </w:r>
      <w:r w:rsidRPr="0083495B">
        <w:rPr>
          <w:rFonts w:ascii="Calibri" w:hAnsi="Calibri" w:cs="Calibri"/>
          <w:b/>
          <w:color w:val="767171" w:themeColor="background2" w:themeShade="80"/>
          <w:sz w:val="26"/>
          <w:szCs w:val="26"/>
        </w:rPr>
        <w:t>cause ejecutoria</w:t>
      </w:r>
      <w:r w:rsidRPr="0083495B">
        <w:rPr>
          <w:rFonts w:ascii="Calibri" w:hAnsi="Calibri" w:cs="Calibri"/>
          <w:color w:val="767171" w:themeColor="background2" w:themeShade="80"/>
          <w:sz w:val="26"/>
          <w:szCs w:val="26"/>
        </w:rPr>
        <w:t xml:space="preserve"> la presente resolución; debiendo </w:t>
      </w:r>
      <w:r w:rsidRPr="0083495B">
        <w:rPr>
          <w:rFonts w:ascii="Calibri" w:hAnsi="Calibri" w:cs="Calibri"/>
          <w:b/>
          <w:color w:val="767171" w:themeColor="background2" w:themeShade="80"/>
          <w:sz w:val="26"/>
          <w:szCs w:val="26"/>
        </w:rPr>
        <w:t>informar</w:t>
      </w:r>
      <w:r w:rsidRPr="0083495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83495B">
        <w:rPr>
          <w:rFonts w:ascii="Calibri" w:hAnsi="Calibri" w:cs="Calibri"/>
          <w:color w:val="767171" w:themeColor="background2" w:themeShade="80"/>
          <w:sz w:val="26"/>
          <w:szCs w:val="26"/>
        </w:rPr>
        <w:t>. . . .</w:t>
      </w:r>
      <w:proofErr w:type="gramEnd"/>
    </w:p>
    <w:p w:rsidR="00350933" w:rsidRPr="0083495B" w:rsidRDefault="00350933" w:rsidP="00350933">
      <w:pPr>
        <w:pStyle w:val="Textoindependiente"/>
        <w:rPr>
          <w:rFonts w:ascii="Calibri" w:hAnsi="Calibri" w:cs="Calibri"/>
          <w:color w:val="767171" w:themeColor="background2" w:themeShade="80"/>
          <w:sz w:val="20"/>
          <w:szCs w:val="20"/>
        </w:rPr>
      </w:pPr>
    </w:p>
    <w:p w:rsidR="00350933" w:rsidRPr="0083495B" w:rsidRDefault="00350933" w:rsidP="00350933">
      <w:pPr>
        <w:pStyle w:val="Textoindependiente"/>
        <w:ind w:firstLine="708"/>
        <w:rPr>
          <w:rFonts w:ascii="Calibri" w:hAnsi="Calibri" w:cs="Calibri"/>
          <w:color w:val="767171" w:themeColor="background2" w:themeShade="80"/>
          <w:sz w:val="26"/>
          <w:szCs w:val="26"/>
        </w:rPr>
      </w:pPr>
      <w:r w:rsidRPr="0083495B">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350933" w:rsidRPr="0083495B" w:rsidRDefault="00350933" w:rsidP="00350933">
      <w:pPr>
        <w:jc w:val="both"/>
        <w:rPr>
          <w:rFonts w:ascii="Calibri" w:hAnsi="Calibri" w:cs="Calibri"/>
          <w:color w:val="767171" w:themeColor="background2" w:themeShade="80"/>
          <w:sz w:val="20"/>
          <w:szCs w:val="20"/>
          <w:lang w:val="es-MX"/>
        </w:rPr>
      </w:pPr>
    </w:p>
    <w:p w:rsidR="00350933" w:rsidRPr="0083495B" w:rsidRDefault="00350933" w:rsidP="00350933">
      <w:pPr>
        <w:pStyle w:val="Textoindependiente"/>
        <w:ind w:firstLine="708"/>
        <w:rPr>
          <w:rFonts w:ascii="Calibri" w:hAnsi="Calibri" w:cs="Calibri"/>
          <w:b/>
          <w:bCs/>
          <w:color w:val="767171" w:themeColor="background2" w:themeShade="80"/>
          <w:sz w:val="26"/>
          <w:szCs w:val="26"/>
        </w:rPr>
      </w:pPr>
      <w:r w:rsidRPr="0083495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3495B">
        <w:rPr>
          <w:rFonts w:ascii="Calibri" w:hAnsi="Calibri" w:cs="Calibri"/>
          <w:color w:val="767171" w:themeColor="background2" w:themeShade="80"/>
          <w:sz w:val="26"/>
          <w:szCs w:val="26"/>
        </w:rPr>
        <w:t>. . . .</w:t>
      </w:r>
      <w:proofErr w:type="gramEnd"/>
      <w:r w:rsidRPr="0083495B">
        <w:rPr>
          <w:rFonts w:ascii="Calibri" w:hAnsi="Calibri" w:cs="Calibri"/>
          <w:color w:val="767171" w:themeColor="background2" w:themeShade="80"/>
          <w:sz w:val="26"/>
          <w:szCs w:val="26"/>
        </w:rPr>
        <w:t xml:space="preserve"> .  </w:t>
      </w:r>
    </w:p>
    <w:p w:rsidR="00350933" w:rsidRPr="0083495B" w:rsidRDefault="00350933" w:rsidP="00350933">
      <w:pPr>
        <w:pStyle w:val="Textoindependiente"/>
        <w:rPr>
          <w:rFonts w:ascii="Calibri" w:hAnsi="Calibri" w:cs="Calibri"/>
          <w:color w:val="767171" w:themeColor="background2" w:themeShade="80"/>
          <w:sz w:val="20"/>
          <w:szCs w:val="20"/>
        </w:rPr>
      </w:pPr>
    </w:p>
    <w:p w:rsidR="00350933" w:rsidRPr="0083495B" w:rsidRDefault="00350933" w:rsidP="00350933">
      <w:pPr>
        <w:ind w:firstLine="708"/>
        <w:jc w:val="both"/>
        <w:rPr>
          <w:color w:val="767171" w:themeColor="background2" w:themeShade="80"/>
        </w:rPr>
      </w:pPr>
      <w:r w:rsidRPr="0083495B">
        <w:rPr>
          <w:rFonts w:ascii="Calibri" w:hAnsi="Calibri" w:cs="Calibri"/>
          <w:color w:val="767171" w:themeColor="background2" w:themeShade="80"/>
          <w:sz w:val="26"/>
          <w:szCs w:val="26"/>
        </w:rPr>
        <w:t xml:space="preserve">Así lo resolvió y firma el Licenciado </w:t>
      </w:r>
      <w:r w:rsidRPr="0083495B">
        <w:rPr>
          <w:rFonts w:ascii="Calibri" w:hAnsi="Calibri" w:cs="Calibri"/>
          <w:b/>
          <w:bCs/>
          <w:color w:val="767171" w:themeColor="background2" w:themeShade="80"/>
          <w:sz w:val="26"/>
          <w:szCs w:val="26"/>
        </w:rPr>
        <w:t>Ernesto Alejandro Mora Álvarez</w:t>
      </w:r>
      <w:r w:rsidRPr="0083495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83495B">
        <w:rPr>
          <w:rFonts w:ascii="Calibri" w:hAnsi="Calibri" w:cs="Calibri"/>
          <w:b/>
          <w:bCs/>
          <w:color w:val="767171" w:themeColor="background2" w:themeShade="80"/>
          <w:sz w:val="26"/>
          <w:szCs w:val="26"/>
        </w:rPr>
        <w:t xml:space="preserve">María del Rocío Villanueva </w:t>
      </w:r>
      <w:proofErr w:type="gramStart"/>
      <w:r w:rsidRPr="0083495B">
        <w:rPr>
          <w:rFonts w:ascii="Calibri" w:hAnsi="Calibri" w:cs="Calibri"/>
          <w:b/>
          <w:bCs/>
          <w:color w:val="767171" w:themeColor="background2" w:themeShade="80"/>
          <w:sz w:val="26"/>
          <w:szCs w:val="26"/>
        </w:rPr>
        <w:t>Sánchez</w:t>
      </w:r>
      <w:r w:rsidRPr="0083495B">
        <w:rPr>
          <w:rFonts w:ascii="Calibri" w:hAnsi="Calibri" w:cs="Calibri"/>
          <w:color w:val="767171" w:themeColor="background2" w:themeShade="80"/>
          <w:sz w:val="26"/>
          <w:szCs w:val="26"/>
        </w:rPr>
        <w:t>,  quien</w:t>
      </w:r>
      <w:proofErr w:type="gramEnd"/>
      <w:r w:rsidRPr="0083495B">
        <w:rPr>
          <w:rFonts w:ascii="Calibri" w:hAnsi="Calibri" w:cs="Calibri"/>
          <w:color w:val="767171" w:themeColor="background2" w:themeShade="80"/>
          <w:sz w:val="26"/>
          <w:szCs w:val="26"/>
        </w:rPr>
        <w:t xml:space="preserve"> da fe. . . . . . . . . . . . . . . . . . . . . . . . . . . . . . . . . . . . . . . . . . </w:t>
      </w:r>
    </w:p>
    <w:p w:rsidR="00CC18FD" w:rsidRDefault="00350933"/>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33"/>
    <w:rsid w:val="00350933"/>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52DA111-6B58-4589-BB3D-349CC5C7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93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5093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0933"/>
    <w:rPr>
      <w:rFonts w:asciiTheme="majorHAnsi" w:eastAsiaTheme="majorEastAsia" w:hAnsiTheme="majorHAnsi" w:cstheme="majorBidi"/>
      <w:color w:val="2E74B5" w:themeColor="accent1" w:themeShade="BF"/>
      <w:sz w:val="32"/>
      <w:szCs w:val="32"/>
      <w:lang w:eastAsia="es-ES"/>
    </w:rPr>
  </w:style>
  <w:style w:type="paragraph" w:styleId="Sangra3detindependiente">
    <w:name w:val="Body Text Indent 3"/>
    <w:basedOn w:val="Normal"/>
    <w:link w:val="Sangra3detindependienteCar"/>
    <w:semiHidden/>
    <w:rsid w:val="00350933"/>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350933"/>
    <w:rPr>
      <w:rFonts w:ascii="Calibri" w:eastAsia="Times New Roman" w:hAnsi="Calibri" w:cs="Times New Roman"/>
      <w:color w:val="000000"/>
      <w:sz w:val="26"/>
      <w:szCs w:val="26"/>
      <w:lang w:eastAsia="es-ES"/>
    </w:rPr>
  </w:style>
  <w:style w:type="paragraph" w:styleId="Textoindependiente">
    <w:name w:val="Body Text"/>
    <w:basedOn w:val="Normal"/>
    <w:link w:val="TextoindependienteCar"/>
    <w:uiPriority w:val="99"/>
    <w:unhideWhenUsed/>
    <w:rsid w:val="00350933"/>
    <w:pPr>
      <w:spacing w:after="120"/>
    </w:pPr>
  </w:style>
  <w:style w:type="character" w:customStyle="1" w:styleId="TextoindependienteCar">
    <w:name w:val="Texto independiente Car"/>
    <w:basedOn w:val="Fuentedeprrafopredeter"/>
    <w:link w:val="Textoindependiente"/>
    <w:uiPriority w:val="99"/>
    <w:rsid w:val="0035093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3870</Words>
  <Characters>21288</Characters>
  <Application>Microsoft Office Word</Application>
  <DocSecurity>0</DocSecurity>
  <Lines>177</Lines>
  <Paragraphs>50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20 veinte de septiembre del año 2018 dos mil dieciocho. . . </vt:lpstr>
    </vt:vector>
  </TitlesOfParts>
  <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2018-10-31T18:21:00Z</dcterms:created>
  <dcterms:modified xsi:type="dcterms:W3CDTF">2018-10-31T18:22:00Z</dcterms:modified>
</cp:coreProperties>
</file>